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AC" w:rsidRPr="0091737D" w:rsidRDefault="00B211AC" w:rsidP="008F4775">
      <w:pPr>
        <w:spacing w:after="0"/>
        <w:rPr>
          <w:rFonts w:cstheme="minorHAnsi"/>
          <w:sz w:val="28"/>
          <w:lang w:val="en-US"/>
        </w:rPr>
      </w:pPr>
      <w:bookmarkStart w:id="0" w:name="_GoBack"/>
      <w:bookmarkEnd w:id="0"/>
    </w:p>
    <w:p w:rsidR="00B211AC" w:rsidRPr="0091737D" w:rsidRDefault="00B211AC" w:rsidP="00B211AC">
      <w:pPr>
        <w:spacing w:after="0"/>
        <w:jc w:val="center"/>
        <w:rPr>
          <w:rFonts w:cstheme="minorHAnsi"/>
          <w:sz w:val="28"/>
          <w:lang w:val="en-US"/>
        </w:rPr>
      </w:pPr>
    </w:p>
    <w:p w:rsidR="00D359E8" w:rsidRPr="0091737D" w:rsidRDefault="00B211AC" w:rsidP="00D359E8">
      <w:pPr>
        <w:tabs>
          <w:tab w:val="left" w:pos="540"/>
        </w:tabs>
        <w:spacing w:after="0" w:line="240" w:lineRule="auto"/>
        <w:rPr>
          <w:rFonts w:cstheme="minorHAnsi"/>
          <w:sz w:val="24"/>
          <w:lang w:val="en-US"/>
        </w:rPr>
      </w:pPr>
      <w:r w:rsidRPr="0091737D">
        <w:rPr>
          <w:rFonts w:cstheme="minorHAnsi"/>
          <w:sz w:val="28"/>
          <w:lang w:val="en-US"/>
        </w:rPr>
        <w:t>Submission:</w:t>
      </w:r>
      <w:r w:rsidR="00D359E8" w:rsidRPr="0091737D">
        <w:rPr>
          <w:rFonts w:cstheme="minorHAnsi"/>
          <w:sz w:val="24"/>
          <w:lang w:val="en-US"/>
        </w:rPr>
        <w:t xml:space="preserve"> </w:t>
      </w:r>
    </w:p>
    <w:p w:rsidR="00D359E8" w:rsidRPr="0091737D" w:rsidRDefault="00D359E8" w:rsidP="00D359E8">
      <w:pPr>
        <w:tabs>
          <w:tab w:val="left" w:pos="540"/>
        </w:tabs>
        <w:spacing w:after="0" w:line="240" w:lineRule="auto"/>
        <w:rPr>
          <w:rFonts w:cstheme="minorHAnsi"/>
          <w:sz w:val="24"/>
          <w:lang w:val="en-US"/>
        </w:rPr>
      </w:pPr>
      <w:r w:rsidRPr="0091737D">
        <w:rPr>
          <w:rFonts w:cstheme="minorHAnsi"/>
          <w:sz w:val="24"/>
          <w:lang w:val="en-US"/>
        </w:rPr>
        <w:t>Mr Martin Foley MP</w:t>
      </w:r>
    </w:p>
    <w:p w:rsidR="00D359E8" w:rsidRPr="0091737D" w:rsidRDefault="00D359E8" w:rsidP="00D359E8">
      <w:pPr>
        <w:tabs>
          <w:tab w:val="left" w:pos="540"/>
        </w:tabs>
        <w:spacing w:after="0" w:line="240" w:lineRule="auto"/>
        <w:rPr>
          <w:rFonts w:cstheme="minorHAnsi"/>
          <w:sz w:val="24"/>
          <w:lang w:val="en-US"/>
        </w:rPr>
      </w:pPr>
      <w:r w:rsidRPr="0091737D">
        <w:rPr>
          <w:rFonts w:cstheme="minorHAnsi"/>
          <w:sz w:val="24"/>
          <w:lang w:val="en-US"/>
        </w:rPr>
        <w:t>Minister for Housing, Disability and Ageing, Mental Health and Equality and Creative Industries</w:t>
      </w:r>
    </w:p>
    <w:p w:rsidR="00B211AC" w:rsidRPr="0091737D" w:rsidRDefault="00B211AC" w:rsidP="00D359E8">
      <w:pPr>
        <w:spacing w:after="0"/>
        <w:rPr>
          <w:rFonts w:cstheme="minorHAnsi"/>
          <w:sz w:val="28"/>
          <w:lang w:val="en-US"/>
        </w:rPr>
      </w:pPr>
    </w:p>
    <w:p w:rsidR="00B211AC" w:rsidRPr="0091737D" w:rsidRDefault="00B211AC" w:rsidP="00B211AC">
      <w:pPr>
        <w:rPr>
          <w:rFonts w:cstheme="minorHAnsi"/>
          <w:lang w:val="en-US"/>
        </w:rPr>
      </w:pPr>
    </w:p>
    <w:p w:rsidR="00B211AC" w:rsidRPr="0091737D" w:rsidRDefault="00B211AC" w:rsidP="00B211AC">
      <w:pPr>
        <w:rPr>
          <w:rFonts w:cstheme="minorHAnsi"/>
          <w:lang w:val="en-US"/>
        </w:rPr>
      </w:pPr>
    </w:p>
    <w:p w:rsidR="00B211AC" w:rsidRPr="0091737D" w:rsidRDefault="00B211AC" w:rsidP="00B211AC">
      <w:pPr>
        <w:rPr>
          <w:rFonts w:cstheme="minorHAnsi"/>
          <w:lang w:val="en-US"/>
        </w:rPr>
      </w:pPr>
    </w:p>
    <w:p w:rsidR="00B211AC" w:rsidRPr="0091737D" w:rsidRDefault="00B346D5" w:rsidP="00B211AC">
      <w:pPr>
        <w:jc w:val="center"/>
        <w:rPr>
          <w:rFonts w:cstheme="minorHAnsi"/>
          <w:sz w:val="36"/>
          <w:lang w:val="en-US"/>
        </w:rPr>
      </w:pPr>
      <w:r>
        <w:rPr>
          <w:rFonts w:cstheme="minorHAnsi"/>
          <w:sz w:val="36"/>
          <w:lang w:val="en-US"/>
        </w:rPr>
        <w:t xml:space="preserve">Office of the Disability Services Commissioner </w:t>
      </w:r>
    </w:p>
    <w:p w:rsidR="00B211AC" w:rsidRPr="0091737D" w:rsidRDefault="00B211AC" w:rsidP="00B211AC">
      <w:pPr>
        <w:jc w:val="center"/>
        <w:rPr>
          <w:rFonts w:cstheme="minorHAnsi"/>
          <w:sz w:val="36"/>
          <w:lang w:val="en-US"/>
        </w:rPr>
      </w:pPr>
    </w:p>
    <w:p w:rsidR="00B211AC" w:rsidRPr="0091737D" w:rsidRDefault="00B211AC" w:rsidP="00B211AC">
      <w:pPr>
        <w:jc w:val="center"/>
        <w:rPr>
          <w:rFonts w:cstheme="minorHAnsi"/>
          <w:sz w:val="36"/>
          <w:lang w:val="en-US"/>
        </w:rPr>
      </w:pPr>
    </w:p>
    <w:p w:rsidR="00B211AC" w:rsidRPr="0091737D" w:rsidRDefault="00D359E8" w:rsidP="00B211AC">
      <w:pPr>
        <w:rPr>
          <w:rFonts w:cstheme="minorHAnsi"/>
          <w:sz w:val="36"/>
          <w:lang w:val="en-US"/>
        </w:rPr>
      </w:pPr>
      <w:r w:rsidRPr="0091737D">
        <w:rPr>
          <w:rFonts w:cstheme="minorHAnsi"/>
          <w:noProof/>
        </w:rPr>
        <w:drawing>
          <wp:anchor distT="0" distB="0" distL="114300" distR="114300" simplePos="0" relativeHeight="251659264" behindDoc="1" locked="0" layoutInCell="1" allowOverlap="1" wp14:anchorId="68409392" wp14:editId="106A3C7B">
            <wp:simplePos x="0" y="0"/>
            <wp:positionH relativeFrom="column">
              <wp:posOffset>3851275</wp:posOffset>
            </wp:positionH>
            <wp:positionV relativeFrom="paragraph">
              <wp:posOffset>121285</wp:posOffset>
            </wp:positionV>
            <wp:extent cx="1666875" cy="895350"/>
            <wp:effectExtent l="0" t="0" r="9525" b="0"/>
            <wp:wrapTight wrapText="bothSides">
              <wp:wrapPolygon edited="0">
                <wp:start x="0" y="0"/>
                <wp:lineTo x="0" y="21140"/>
                <wp:lineTo x="21477" y="21140"/>
                <wp:lineTo x="21477" y="0"/>
                <wp:lineTo x="0" y="0"/>
              </wp:wrapPolygon>
            </wp:wrapTight>
            <wp:docPr id="2"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7" cstate="print"/>
                    <a:srcRect/>
                    <a:stretch>
                      <a:fillRect/>
                    </a:stretch>
                  </pic:blipFill>
                  <pic:spPr bwMode="auto">
                    <a:xfrm>
                      <a:off x="0" y="0"/>
                      <a:ext cx="1666875" cy="895350"/>
                    </a:xfrm>
                    <a:prstGeom prst="rect">
                      <a:avLst/>
                    </a:prstGeom>
                    <a:noFill/>
                    <a:ln w="9525">
                      <a:noFill/>
                      <a:miter lim="800000"/>
                      <a:headEnd/>
                      <a:tailEnd/>
                    </a:ln>
                  </pic:spPr>
                </pic:pic>
              </a:graphicData>
            </a:graphic>
          </wp:anchor>
        </w:drawing>
      </w:r>
    </w:p>
    <w:p w:rsidR="00B211AC" w:rsidRPr="0091737D" w:rsidRDefault="00D359E8" w:rsidP="00B211AC">
      <w:pPr>
        <w:tabs>
          <w:tab w:val="left" w:pos="540"/>
        </w:tabs>
        <w:spacing w:after="0"/>
        <w:jc w:val="both"/>
        <w:rPr>
          <w:rFonts w:cstheme="minorHAnsi"/>
          <w:sz w:val="24"/>
          <w:lang w:val="en-US"/>
        </w:rPr>
      </w:pP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r w:rsidRPr="0091737D">
        <w:rPr>
          <w:rFonts w:cstheme="minorHAnsi"/>
          <w:sz w:val="24"/>
          <w:lang w:val="en-US"/>
        </w:rPr>
        <w:tab/>
      </w:r>
    </w:p>
    <w:p w:rsidR="00B211AC" w:rsidRPr="0091737D" w:rsidRDefault="00B211AC" w:rsidP="00B211AC">
      <w:pPr>
        <w:tabs>
          <w:tab w:val="left" w:pos="540"/>
        </w:tabs>
        <w:spacing w:after="0"/>
        <w:jc w:val="both"/>
        <w:rPr>
          <w:rFonts w:cstheme="minorHAnsi"/>
          <w:sz w:val="24"/>
          <w:lang w:val="en-US"/>
        </w:rPr>
      </w:pPr>
    </w:p>
    <w:p w:rsidR="00B211AC" w:rsidRPr="0091737D" w:rsidRDefault="00B211AC" w:rsidP="00B211AC">
      <w:pPr>
        <w:tabs>
          <w:tab w:val="left" w:pos="540"/>
        </w:tabs>
        <w:spacing w:after="0" w:line="240" w:lineRule="auto"/>
        <w:rPr>
          <w:rFonts w:cstheme="minorHAnsi"/>
          <w:b/>
          <w:sz w:val="24"/>
          <w:lang w:val="en-US"/>
        </w:rPr>
      </w:pPr>
    </w:p>
    <w:p w:rsidR="00D359E8" w:rsidRPr="0091737D" w:rsidRDefault="00D359E8" w:rsidP="00B211AC">
      <w:pPr>
        <w:tabs>
          <w:tab w:val="left" w:pos="540"/>
        </w:tabs>
        <w:spacing w:after="0" w:line="240" w:lineRule="auto"/>
        <w:rPr>
          <w:rFonts w:cstheme="minorHAnsi"/>
          <w:sz w:val="24"/>
          <w:lang w:val="en-US"/>
        </w:rPr>
      </w:pPr>
    </w:p>
    <w:p w:rsidR="00D359E8" w:rsidRPr="0091737D" w:rsidRDefault="00D359E8" w:rsidP="00B211AC">
      <w:pPr>
        <w:tabs>
          <w:tab w:val="left" w:pos="540"/>
        </w:tabs>
        <w:spacing w:after="0" w:line="240" w:lineRule="auto"/>
        <w:rPr>
          <w:rFonts w:cstheme="minorHAnsi"/>
          <w:sz w:val="24"/>
          <w:lang w:val="en-US"/>
        </w:rPr>
      </w:pPr>
      <w:r w:rsidRPr="0091737D">
        <w:rPr>
          <w:rFonts w:cstheme="minorHAnsi"/>
          <w:sz w:val="24"/>
          <w:lang w:val="en-US"/>
        </w:rPr>
        <w:t>Contact</w:t>
      </w:r>
      <w:r w:rsidR="0091737D" w:rsidRPr="0091737D">
        <w:rPr>
          <w:rFonts w:cstheme="minorHAnsi"/>
          <w:sz w:val="24"/>
          <w:lang w:val="en-US"/>
        </w:rPr>
        <w:t>:</w:t>
      </w:r>
      <w:r w:rsidR="0091737D" w:rsidRPr="0091737D">
        <w:rPr>
          <w:rFonts w:cstheme="minorHAnsi"/>
          <w:sz w:val="24"/>
          <w:lang w:val="en-US"/>
        </w:rPr>
        <w:tab/>
      </w:r>
      <w:r w:rsidR="0091737D" w:rsidRPr="0091737D">
        <w:rPr>
          <w:rFonts w:cstheme="minorHAnsi"/>
          <w:sz w:val="24"/>
          <w:lang w:val="en-US"/>
        </w:rPr>
        <w:tab/>
      </w:r>
      <w:r w:rsidR="0091737D" w:rsidRPr="0091737D">
        <w:rPr>
          <w:rFonts w:cstheme="minorHAnsi"/>
          <w:sz w:val="24"/>
          <w:lang w:val="en-US"/>
        </w:rPr>
        <w:tab/>
      </w:r>
      <w:r w:rsidR="0091737D" w:rsidRPr="0091737D">
        <w:rPr>
          <w:rFonts w:cstheme="minorHAnsi"/>
          <w:sz w:val="24"/>
          <w:lang w:val="en-US"/>
        </w:rPr>
        <w:tab/>
      </w:r>
      <w:r w:rsidR="0091737D" w:rsidRPr="0091737D">
        <w:rPr>
          <w:rFonts w:cstheme="minorHAnsi"/>
          <w:sz w:val="24"/>
          <w:lang w:val="en-US"/>
        </w:rPr>
        <w:tab/>
        <w:t xml:space="preserve">      </w:t>
      </w:r>
      <w:r w:rsidRPr="0091737D">
        <w:rPr>
          <w:rFonts w:cstheme="minorHAnsi"/>
          <w:b/>
          <w:noProof/>
          <w:color w:val="365F91" w:themeColor="accent1" w:themeShade="BF"/>
        </w:rPr>
        <w:t xml:space="preserve"> </w:t>
      </w:r>
      <w:r w:rsidRPr="0091737D">
        <w:rPr>
          <w:rFonts w:cstheme="minorHAnsi"/>
          <w:b/>
          <w:noProof/>
          <w:color w:val="365F91" w:themeColor="accent1" w:themeShade="BF"/>
        </w:rPr>
        <w:drawing>
          <wp:inline distT="0" distB="0" distL="0" distR="0" wp14:anchorId="569EF880" wp14:editId="2BB01AB9">
            <wp:extent cx="2657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95275"/>
                    </a:xfrm>
                    <a:prstGeom prst="rect">
                      <a:avLst/>
                    </a:prstGeom>
                    <a:noFill/>
                    <a:ln>
                      <a:noFill/>
                    </a:ln>
                  </pic:spPr>
                </pic:pic>
              </a:graphicData>
            </a:graphic>
          </wp:inline>
        </w:drawing>
      </w:r>
    </w:p>
    <w:p w:rsidR="00B211AC" w:rsidRPr="0091737D" w:rsidRDefault="00B211AC" w:rsidP="00B211AC">
      <w:pPr>
        <w:tabs>
          <w:tab w:val="left" w:pos="540"/>
        </w:tabs>
        <w:spacing w:after="0" w:line="240" w:lineRule="auto"/>
        <w:rPr>
          <w:rFonts w:cstheme="minorHAnsi"/>
          <w:sz w:val="24"/>
          <w:lang w:val="en-US"/>
        </w:rPr>
      </w:pPr>
      <w:r w:rsidRPr="0091737D">
        <w:rPr>
          <w:rFonts w:cstheme="minorHAnsi"/>
          <w:sz w:val="24"/>
          <w:lang w:val="en-US"/>
        </w:rPr>
        <w:t xml:space="preserve">Ms </w:t>
      </w:r>
      <w:r w:rsidR="00D359E8" w:rsidRPr="0091737D">
        <w:rPr>
          <w:rFonts w:cstheme="minorHAnsi"/>
          <w:sz w:val="24"/>
          <w:lang w:val="en-US"/>
        </w:rPr>
        <w:t xml:space="preserve">Melanie Muir </w:t>
      </w:r>
    </w:p>
    <w:p w:rsidR="00D359E8" w:rsidRPr="0091737D" w:rsidRDefault="00D359E8" w:rsidP="00B211AC">
      <w:pPr>
        <w:tabs>
          <w:tab w:val="left" w:pos="540"/>
        </w:tabs>
        <w:spacing w:after="0" w:line="240" w:lineRule="auto"/>
        <w:rPr>
          <w:rFonts w:cstheme="minorHAnsi"/>
          <w:sz w:val="24"/>
          <w:lang w:val="en-US"/>
        </w:rPr>
      </w:pPr>
      <w:r w:rsidRPr="0091737D">
        <w:rPr>
          <w:rFonts w:cstheme="minorHAnsi"/>
          <w:sz w:val="24"/>
          <w:lang w:val="en-US"/>
        </w:rPr>
        <w:t xml:space="preserve">Chairperson </w:t>
      </w:r>
    </w:p>
    <w:p w:rsidR="0091737D" w:rsidRPr="0091737D" w:rsidRDefault="0091737D" w:rsidP="00B211AC">
      <w:pPr>
        <w:tabs>
          <w:tab w:val="left" w:pos="540"/>
        </w:tabs>
        <w:spacing w:after="0" w:line="240" w:lineRule="auto"/>
        <w:rPr>
          <w:rFonts w:cstheme="minorHAnsi"/>
          <w:sz w:val="24"/>
          <w:lang w:val="en-US"/>
        </w:rPr>
      </w:pPr>
      <w:r w:rsidRPr="0091737D">
        <w:rPr>
          <w:rFonts w:cstheme="minorHAnsi"/>
          <w:sz w:val="24"/>
          <w:lang w:val="en-US"/>
        </w:rPr>
        <w:t xml:space="preserve">Disability Advocacy Victoria </w:t>
      </w:r>
    </w:p>
    <w:p w:rsidR="0091737D" w:rsidRPr="0091737D" w:rsidRDefault="0091737D" w:rsidP="00B211AC">
      <w:pPr>
        <w:tabs>
          <w:tab w:val="left" w:pos="540"/>
        </w:tabs>
        <w:spacing w:after="0" w:line="240" w:lineRule="auto"/>
        <w:rPr>
          <w:rFonts w:cstheme="minorHAnsi"/>
          <w:sz w:val="24"/>
          <w:lang w:val="en-US"/>
        </w:rPr>
      </w:pPr>
      <w:r w:rsidRPr="0091737D">
        <w:rPr>
          <w:rFonts w:cstheme="minorHAnsi"/>
          <w:sz w:val="24"/>
          <w:lang w:val="en-US"/>
        </w:rPr>
        <w:t xml:space="preserve">4/3 Tuck Street </w:t>
      </w:r>
    </w:p>
    <w:p w:rsidR="0091737D" w:rsidRPr="0091737D" w:rsidRDefault="0091737D" w:rsidP="00B211AC">
      <w:pPr>
        <w:tabs>
          <w:tab w:val="left" w:pos="540"/>
        </w:tabs>
        <w:spacing w:after="0" w:line="240" w:lineRule="auto"/>
        <w:rPr>
          <w:rFonts w:cstheme="minorHAnsi"/>
          <w:sz w:val="24"/>
          <w:lang w:val="en-US"/>
        </w:rPr>
      </w:pPr>
      <w:r w:rsidRPr="0091737D">
        <w:rPr>
          <w:rFonts w:cstheme="minorHAnsi"/>
          <w:sz w:val="24"/>
          <w:lang w:val="en-US"/>
        </w:rPr>
        <w:t xml:space="preserve">Moorabbin   VIC  3189 </w:t>
      </w:r>
    </w:p>
    <w:p w:rsidR="0091737D" w:rsidRPr="0091737D" w:rsidRDefault="0091737D" w:rsidP="00B211AC">
      <w:pPr>
        <w:tabs>
          <w:tab w:val="left" w:pos="540"/>
        </w:tabs>
        <w:spacing w:after="0" w:line="240" w:lineRule="auto"/>
        <w:rPr>
          <w:rFonts w:cstheme="minorHAnsi"/>
          <w:sz w:val="24"/>
          <w:lang w:val="en-US"/>
        </w:rPr>
      </w:pPr>
    </w:p>
    <w:p w:rsidR="00B211AC" w:rsidRPr="0091737D" w:rsidRDefault="00B211AC" w:rsidP="00B211AC">
      <w:pPr>
        <w:tabs>
          <w:tab w:val="left" w:pos="540"/>
        </w:tabs>
        <w:spacing w:after="0" w:line="240" w:lineRule="auto"/>
        <w:rPr>
          <w:rFonts w:cstheme="minorHAnsi"/>
          <w:sz w:val="24"/>
          <w:lang w:val="en-US"/>
        </w:rPr>
      </w:pPr>
      <w:r w:rsidRPr="0091737D">
        <w:rPr>
          <w:rFonts w:cstheme="minorHAnsi"/>
          <w:sz w:val="24"/>
          <w:lang w:val="en-US"/>
        </w:rPr>
        <w:t xml:space="preserve">Email: </w:t>
      </w:r>
      <w:hyperlink r:id="rId9" w:history="1">
        <w:r w:rsidR="00FD1727" w:rsidRPr="00A22C0F">
          <w:rPr>
            <w:rStyle w:val="Hyperlink"/>
            <w:rFonts w:cstheme="minorHAnsi"/>
            <w:sz w:val="24"/>
            <w:lang w:val="en-US"/>
          </w:rPr>
          <w:t xml:space="preserve">mmuir@leadershipplus.com </w:t>
        </w:r>
      </w:hyperlink>
      <w:r w:rsidRPr="0091737D">
        <w:rPr>
          <w:rFonts w:cstheme="minorHAnsi"/>
          <w:sz w:val="24"/>
          <w:lang w:val="en-US"/>
        </w:rPr>
        <w:t xml:space="preserve"> </w:t>
      </w:r>
    </w:p>
    <w:p w:rsidR="00B211AC" w:rsidRPr="0091737D" w:rsidRDefault="00B211AC" w:rsidP="00B211AC">
      <w:pPr>
        <w:tabs>
          <w:tab w:val="left" w:pos="540"/>
        </w:tabs>
        <w:spacing w:line="240" w:lineRule="auto"/>
        <w:rPr>
          <w:rFonts w:cstheme="minorHAnsi"/>
          <w:sz w:val="24"/>
          <w:lang w:val="en-US"/>
        </w:rPr>
      </w:pPr>
    </w:p>
    <w:p w:rsidR="00B211AC" w:rsidRPr="0091737D" w:rsidRDefault="00B211AC" w:rsidP="00B211AC">
      <w:pPr>
        <w:tabs>
          <w:tab w:val="left" w:pos="540"/>
        </w:tabs>
        <w:spacing w:line="240" w:lineRule="auto"/>
        <w:rPr>
          <w:rFonts w:cstheme="minorHAnsi"/>
          <w:sz w:val="24"/>
          <w:lang w:val="en-US"/>
        </w:rPr>
      </w:pPr>
    </w:p>
    <w:p w:rsidR="0091737D" w:rsidRPr="0091737D" w:rsidRDefault="008F4E0D" w:rsidP="00B211AC">
      <w:pPr>
        <w:tabs>
          <w:tab w:val="left" w:pos="540"/>
        </w:tabs>
        <w:spacing w:line="240" w:lineRule="auto"/>
        <w:rPr>
          <w:rFonts w:cstheme="minorHAnsi"/>
          <w:sz w:val="24"/>
          <w:lang w:val="en-US"/>
        </w:rPr>
      </w:pPr>
      <w:r>
        <w:rPr>
          <w:rFonts w:cstheme="minorHAnsi"/>
          <w:sz w:val="24"/>
          <w:lang w:val="en-US"/>
        </w:rPr>
        <w:t>29 June 2018</w:t>
      </w:r>
    </w:p>
    <w:p w:rsidR="0091737D" w:rsidRPr="0091737D" w:rsidRDefault="0091737D" w:rsidP="00B211AC">
      <w:pPr>
        <w:tabs>
          <w:tab w:val="left" w:pos="540"/>
        </w:tabs>
        <w:spacing w:line="240" w:lineRule="auto"/>
        <w:rPr>
          <w:rFonts w:cstheme="minorHAnsi"/>
          <w:sz w:val="24"/>
          <w:lang w:val="en-US"/>
        </w:rPr>
      </w:pPr>
    </w:p>
    <w:p w:rsidR="0091737D" w:rsidRPr="0091737D" w:rsidRDefault="0091737D" w:rsidP="00B211AC">
      <w:pPr>
        <w:tabs>
          <w:tab w:val="left" w:pos="540"/>
        </w:tabs>
        <w:spacing w:line="240" w:lineRule="auto"/>
        <w:rPr>
          <w:rFonts w:cstheme="minorHAnsi"/>
          <w:sz w:val="24"/>
          <w:lang w:val="en-US"/>
        </w:rPr>
      </w:pPr>
    </w:p>
    <w:p w:rsidR="00B211AC" w:rsidRPr="0091737D" w:rsidRDefault="00B211AC" w:rsidP="00B211AC">
      <w:pPr>
        <w:tabs>
          <w:tab w:val="left" w:pos="540"/>
        </w:tabs>
        <w:jc w:val="both"/>
        <w:rPr>
          <w:rFonts w:cstheme="minorHAnsi"/>
          <w:sz w:val="24"/>
          <w:lang w:val="en-US"/>
        </w:rPr>
      </w:pPr>
    </w:p>
    <w:p w:rsidR="0091737D" w:rsidRPr="0091737D" w:rsidRDefault="0091737D" w:rsidP="0091737D">
      <w:pPr>
        <w:pStyle w:val="CommentText"/>
        <w:spacing w:after="0"/>
        <w:rPr>
          <w:rFonts w:asciiTheme="minorHAnsi" w:hAnsiTheme="minorHAnsi" w:cstheme="minorHAnsi"/>
          <w:sz w:val="24"/>
          <w:szCs w:val="24"/>
        </w:rPr>
      </w:pPr>
      <w:r w:rsidRPr="0091737D">
        <w:rPr>
          <w:rFonts w:asciiTheme="minorHAnsi" w:hAnsiTheme="minorHAnsi" w:cstheme="minorHAnsi"/>
          <w:sz w:val="24"/>
          <w:szCs w:val="24"/>
        </w:rPr>
        <w:lastRenderedPageBreak/>
        <w:t>Disability Advocacy Victoria is the peak body for independent disability advocacy organisations within Victoria.</w:t>
      </w:r>
    </w:p>
    <w:p w:rsidR="0091737D" w:rsidRPr="0091737D" w:rsidRDefault="0091737D" w:rsidP="0091737D">
      <w:pPr>
        <w:pStyle w:val="Default"/>
        <w:rPr>
          <w:rFonts w:asciiTheme="minorHAnsi" w:hAnsiTheme="minorHAnsi" w:cstheme="minorHAnsi"/>
        </w:rPr>
      </w:pPr>
    </w:p>
    <w:p w:rsidR="008F4E0D" w:rsidRDefault="008F4E0D" w:rsidP="00B211AC">
      <w:pPr>
        <w:rPr>
          <w:rFonts w:cstheme="minorHAnsi"/>
          <w:sz w:val="24"/>
          <w:szCs w:val="24"/>
        </w:rPr>
      </w:pPr>
      <w:r>
        <w:rPr>
          <w:rFonts w:cstheme="minorHAnsi"/>
          <w:sz w:val="24"/>
          <w:szCs w:val="24"/>
        </w:rPr>
        <w:t xml:space="preserve">With the announcement of the retirement of the current Disability Services Commissioner, Disability Advocacy Victoria believes it timely to request significant changes to the Office of </w:t>
      </w:r>
      <w:r w:rsidR="00332C02">
        <w:rPr>
          <w:rFonts w:cstheme="minorHAnsi"/>
          <w:sz w:val="24"/>
          <w:szCs w:val="24"/>
        </w:rPr>
        <w:t xml:space="preserve">the </w:t>
      </w:r>
      <w:r>
        <w:rPr>
          <w:rFonts w:cstheme="minorHAnsi"/>
          <w:sz w:val="24"/>
          <w:szCs w:val="24"/>
        </w:rPr>
        <w:t>Disability Services Commission (“the Office”).</w:t>
      </w:r>
    </w:p>
    <w:p w:rsidR="008F4E0D" w:rsidRDefault="008F4E0D" w:rsidP="00B211AC">
      <w:pPr>
        <w:rPr>
          <w:rFonts w:cstheme="minorHAnsi"/>
          <w:sz w:val="24"/>
          <w:szCs w:val="24"/>
        </w:rPr>
      </w:pPr>
      <w:r>
        <w:rPr>
          <w:rFonts w:cstheme="minorHAnsi"/>
          <w:sz w:val="24"/>
          <w:szCs w:val="24"/>
        </w:rPr>
        <w:t xml:space="preserve">In 2015, the Victorian Ombudsman, in her report entitled </w:t>
      </w:r>
      <w:r w:rsidR="00332C02">
        <w:rPr>
          <w:rFonts w:cstheme="minorHAnsi"/>
          <w:sz w:val="24"/>
          <w:szCs w:val="24"/>
        </w:rPr>
        <w:t>‘</w:t>
      </w:r>
      <w:r>
        <w:rPr>
          <w:rFonts w:cstheme="minorHAnsi"/>
          <w:sz w:val="24"/>
          <w:szCs w:val="24"/>
        </w:rPr>
        <w:t>Reporting and Investigations of Allegations of Abuse in the Disability Sector: Phase 1 the effectiveness of statutory oversight</w:t>
      </w:r>
      <w:r w:rsidR="00332C02">
        <w:rPr>
          <w:rFonts w:cstheme="minorHAnsi"/>
          <w:sz w:val="24"/>
          <w:szCs w:val="24"/>
        </w:rPr>
        <w:t>’</w:t>
      </w:r>
      <w:r>
        <w:rPr>
          <w:rFonts w:cstheme="minorHAnsi"/>
          <w:sz w:val="24"/>
          <w:szCs w:val="24"/>
        </w:rPr>
        <w:t>,</w:t>
      </w:r>
      <w:r w:rsidR="00332C02">
        <w:rPr>
          <w:rFonts w:cstheme="minorHAnsi"/>
          <w:sz w:val="24"/>
          <w:szCs w:val="24"/>
        </w:rPr>
        <w:t xml:space="preserve"> set out</w:t>
      </w:r>
      <w:r>
        <w:rPr>
          <w:rFonts w:cstheme="minorHAnsi"/>
          <w:sz w:val="24"/>
          <w:szCs w:val="24"/>
        </w:rPr>
        <w:t xml:space="preserve"> the problems plaguing the Office.</w:t>
      </w:r>
    </w:p>
    <w:p w:rsidR="008F4E0D" w:rsidRDefault="008F4E0D" w:rsidP="00B211AC">
      <w:pPr>
        <w:rPr>
          <w:rFonts w:cstheme="minorHAnsi"/>
          <w:sz w:val="24"/>
          <w:szCs w:val="24"/>
        </w:rPr>
      </w:pPr>
      <w:r>
        <w:rPr>
          <w:rFonts w:cstheme="minorHAnsi"/>
          <w:sz w:val="24"/>
          <w:szCs w:val="24"/>
        </w:rPr>
        <w:t>Since that time, exactly 3 years ago, complaints about the ineffectiveness of the Office continue.</w:t>
      </w:r>
    </w:p>
    <w:p w:rsidR="008F4E0D" w:rsidRDefault="008F4E0D" w:rsidP="00B211AC">
      <w:pPr>
        <w:rPr>
          <w:rFonts w:cstheme="minorHAnsi"/>
          <w:sz w:val="24"/>
          <w:szCs w:val="24"/>
          <w:u w:val="single"/>
        </w:rPr>
      </w:pPr>
      <w:r>
        <w:rPr>
          <w:rFonts w:cstheme="minorHAnsi"/>
          <w:sz w:val="24"/>
          <w:szCs w:val="24"/>
          <w:u w:val="single"/>
        </w:rPr>
        <w:t>Legislation</w:t>
      </w:r>
    </w:p>
    <w:p w:rsidR="008F4E0D" w:rsidRDefault="008F4E0D" w:rsidP="00B211AC">
      <w:pPr>
        <w:rPr>
          <w:rFonts w:cstheme="minorHAnsi"/>
          <w:sz w:val="24"/>
          <w:szCs w:val="24"/>
        </w:rPr>
      </w:pPr>
      <w:r>
        <w:rPr>
          <w:rFonts w:cstheme="minorHAnsi"/>
          <w:sz w:val="24"/>
          <w:szCs w:val="24"/>
        </w:rPr>
        <w:t>C</w:t>
      </w:r>
      <w:r w:rsidRPr="008F4E0D">
        <w:rPr>
          <w:rFonts w:cstheme="minorHAnsi"/>
          <w:sz w:val="24"/>
          <w:szCs w:val="24"/>
        </w:rPr>
        <w:t xml:space="preserve">onsistent with </w:t>
      </w:r>
      <w:r>
        <w:rPr>
          <w:rFonts w:cstheme="minorHAnsi"/>
          <w:sz w:val="24"/>
          <w:szCs w:val="24"/>
        </w:rPr>
        <w:t>the Department of Health And Human Services’ (“DHHS”) recent move to a “zero tolerance” attitude towards the abuse of people with disabilities, we believe that an oversight body that is completely independent from DHHS, and with statutory powers that unambiguously allow it to investigate and sanction service providers, is necessary.</w:t>
      </w:r>
    </w:p>
    <w:p w:rsidR="008F4E0D" w:rsidRDefault="008F4E0D" w:rsidP="00B211AC">
      <w:pPr>
        <w:rPr>
          <w:rFonts w:cstheme="minorHAnsi"/>
          <w:sz w:val="24"/>
          <w:szCs w:val="24"/>
        </w:rPr>
      </w:pPr>
      <w:r>
        <w:rPr>
          <w:rFonts w:cstheme="minorHAnsi"/>
          <w:sz w:val="24"/>
          <w:szCs w:val="24"/>
        </w:rPr>
        <w:t xml:space="preserve">In our view, the current links between the Office and DHHS do not allow the Office to be fully independent. This has eroded the trust of the disability and advocacy communities. It has not gone unnoticed that the Commissioner himself, </w:t>
      </w:r>
      <w:r w:rsidR="00332C02">
        <w:rPr>
          <w:rFonts w:cstheme="minorHAnsi"/>
          <w:sz w:val="24"/>
          <w:szCs w:val="24"/>
        </w:rPr>
        <w:t>and recent</w:t>
      </w:r>
      <w:r>
        <w:rPr>
          <w:rFonts w:cstheme="minorHAnsi"/>
          <w:sz w:val="24"/>
          <w:szCs w:val="24"/>
        </w:rPr>
        <w:t xml:space="preserve"> Deputy Commissioner, were both former employees of DHHS. It is a widely held view that this has contributed to the failure by the Office, as set out in the Ombudsman’s Report, to enthusiastically go about its duties.</w:t>
      </w:r>
    </w:p>
    <w:p w:rsidR="007B725B" w:rsidRDefault="008F4E0D" w:rsidP="00B211AC">
      <w:pPr>
        <w:rPr>
          <w:rFonts w:cstheme="minorHAnsi"/>
          <w:sz w:val="24"/>
          <w:szCs w:val="24"/>
        </w:rPr>
      </w:pPr>
      <w:r>
        <w:rPr>
          <w:rFonts w:cstheme="minorHAnsi"/>
          <w:sz w:val="24"/>
          <w:szCs w:val="24"/>
        </w:rPr>
        <w:t>The lack of confidence in the Office, the perceived conflict of interest, and the evidence of the lack of robust investigation</w:t>
      </w:r>
      <w:r w:rsidR="00332C02">
        <w:rPr>
          <w:rFonts w:cstheme="minorHAnsi"/>
          <w:sz w:val="24"/>
          <w:szCs w:val="24"/>
        </w:rPr>
        <w:t>s,</w:t>
      </w:r>
      <w:r>
        <w:rPr>
          <w:rFonts w:cstheme="minorHAnsi"/>
          <w:sz w:val="24"/>
          <w:szCs w:val="24"/>
        </w:rPr>
        <w:t xml:space="preserve"> </w:t>
      </w:r>
      <w:r w:rsidR="007B725B">
        <w:rPr>
          <w:rFonts w:cstheme="minorHAnsi"/>
          <w:sz w:val="24"/>
          <w:szCs w:val="24"/>
        </w:rPr>
        <w:t>all c</w:t>
      </w:r>
      <w:r w:rsidR="00332C02">
        <w:rPr>
          <w:rFonts w:cstheme="minorHAnsi"/>
          <w:sz w:val="24"/>
          <w:szCs w:val="24"/>
        </w:rPr>
        <w:t>ontribute</w:t>
      </w:r>
      <w:r>
        <w:rPr>
          <w:rFonts w:cstheme="minorHAnsi"/>
          <w:sz w:val="24"/>
          <w:szCs w:val="24"/>
        </w:rPr>
        <w:t xml:space="preserve"> to a statutory authority that is</w:t>
      </w:r>
      <w:r w:rsidR="007B725B">
        <w:rPr>
          <w:rFonts w:cstheme="minorHAnsi"/>
          <w:sz w:val="24"/>
          <w:szCs w:val="24"/>
        </w:rPr>
        <w:t xml:space="preserve"> seen as being</w:t>
      </w:r>
      <w:r>
        <w:rPr>
          <w:rFonts w:cstheme="minorHAnsi"/>
          <w:sz w:val="24"/>
          <w:szCs w:val="24"/>
        </w:rPr>
        <w:t xml:space="preserve"> </w:t>
      </w:r>
      <w:r w:rsidR="007B725B">
        <w:rPr>
          <w:rFonts w:cstheme="minorHAnsi"/>
          <w:sz w:val="24"/>
          <w:szCs w:val="24"/>
        </w:rPr>
        <w:t xml:space="preserve">of little value to the disability sector. We believe it is time that the Office was either completely replaced by a new statutory authority, or significant changes to the legislation that established the Office, </w:t>
      </w:r>
      <w:r w:rsidR="00332C02">
        <w:rPr>
          <w:rFonts w:cstheme="minorHAnsi"/>
          <w:sz w:val="24"/>
          <w:szCs w:val="24"/>
        </w:rPr>
        <w:t>should happen</w:t>
      </w:r>
      <w:r w:rsidR="007B725B">
        <w:rPr>
          <w:rFonts w:cstheme="minorHAnsi"/>
          <w:sz w:val="24"/>
          <w:szCs w:val="24"/>
        </w:rPr>
        <w:t xml:space="preserve"> as a matter of urgency.</w:t>
      </w:r>
    </w:p>
    <w:p w:rsidR="007B725B" w:rsidRDefault="007B725B" w:rsidP="00B211AC">
      <w:pPr>
        <w:rPr>
          <w:rFonts w:cstheme="minorHAnsi"/>
          <w:sz w:val="24"/>
          <w:szCs w:val="24"/>
        </w:rPr>
      </w:pPr>
      <w:r>
        <w:rPr>
          <w:rFonts w:cstheme="minorHAnsi"/>
          <w:sz w:val="24"/>
          <w:szCs w:val="24"/>
        </w:rPr>
        <w:t>The overhauling of the Office’s legislation could also allow it to cover violence, abuse and neglect in the education system of children with disabilities. This area continues not to have an independent statutory authority governing complaints.</w:t>
      </w:r>
    </w:p>
    <w:p w:rsidR="007B725B" w:rsidRDefault="007B725B" w:rsidP="00B211AC">
      <w:pPr>
        <w:rPr>
          <w:rFonts w:cstheme="minorHAnsi"/>
          <w:sz w:val="24"/>
          <w:szCs w:val="24"/>
        </w:rPr>
      </w:pPr>
      <w:r>
        <w:rPr>
          <w:rFonts w:cstheme="minorHAnsi"/>
          <w:sz w:val="24"/>
          <w:szCs w:val="24"/>
        </w:rPr>
        <w:t>We strongly suggest that your office calls for submissions on law reform of the Office’s supporting legislation.</w:t>
      </w:r>
    </w:p>
    <w:p w:rsidR="007B725B" w:rsidRDefault="007B725B" w:rsidP="00B211AC">
      <w:pPr>
        <w:rPr>
          <w:rFonts w:cstheme="minorHAnsi"/>
          <w:sz w:val="24"/>
          <w:szCs w:val="24"/>
        </w:rPr>
      </w:pPr>
      <w:r w:rsidRPr="007B725B">
        <w:rPr>
          <w:rFonts w:cstheme="minorHAnsi"/>
          <w:sz w:val="24"/>
          <w:szCs w:val="24"/>
          <w:u w:val="single"/>
        </w:rPr>
        <w:t>Disability Services Commissioner</w:t>
      </w:r>
    </w:p>
    <w:p w:rsidR="007B725B" w:rsidRDefault="007B725B" w:rsidP="00B211AC">
      <w:pPr>
        <w:rPr>
          <w:rFonts w:cstheme="minorHAnsi"/>
          <w:sz w:val="24"/>
          <w:szCs w:val="24"/>
        </w:rPr>
      </w:pPr>
      <w:r>
        <w:rPr>
          <w:rFonts w:cstheme="minorHAnsi"/>
          <w:sz w:val="24"/>
          <w:szCs w:val="24"/>
        </w:rPr>
        <w:t>Assuming that the Disability Services Commissioner (“the Commissioner”) is going to be replaced, we urgently request that the recruitment process be reviewed and the involvement of people with disabilities in that process be mandated.</w:t>
      </w:r>
    </w:p>
    <w:p w:rsidR="007B725B" w:rsidRDefault="007B725B" w:rsidP="00B211AC">
      <w:pPr>
        <w:rPr>
          <w:rFonts w:cstheme="minorHAnsi"/>
          <w:sz w:val="24"/>
          <w:szCs w:val="24"/>
        </w:rPr>
      </w:pPr>
      <w:r>
        <w:rPr>
          <w:rFonts w:cstheme="minorHAnsi"/>
          <w:sz w:val="24"/>
          <w:szCs w:val="24"/>
        </w:rPr>
        <w:lastRenderedPageBreak/>
        <w:t xml:space="preserve">Given the purpose of the Office is to investigate complaints where people with disabilities are the victims, we believe that it is vital that people with disabilities have an overwhelming majority in terms of representation on any interview panel for the successor to the Commission. We believe such representation would assist the Victorian Government to comply with its obligations under the Convention on the Rights of Persons with Disabilities, Articles 4 (3) and 33 (3). </w:t>
      </w:r>
      <w:r w:rsidR="00332C02">
        <w:rPr>
          <w:rFonts w:cstheme="minorHAnsi"/>
          <w:sz w:val="24"/>
          <w:szCs w:val="24"/>
        </w:rPr>
        <w:t>As you know</w:t>
      </w:r>
      <w:r>
        <w:rPr>
          <w:rFonts w:cstheme="minorHAnsi"/>
          <w:sz w:val="24"/>
          <w:szCs w:val="24"/>
        </w:rPr>
        <w:t>, Australia has signed the optional protocol for the Convention and are therefore bound to comply.</w:t>
      </w:r>
    </w:p>
    <w:p w:rsidR="007B725B" w:rsidRDefault="007B725B" w:rsidP="00B211AC">
      <w:pPr>
        <w:rPr>
          <w:rFonts w:cstheme="minorHAnsi"/>
          <w:sz w:val="24"/>
          <w:szCs w:val="24"/>
        </w:rPr>
      </w:pPr>
      <w:r>
        <w:rPr>
          <w:rFonts w:cstheme="minorHAnsi"/>
          <w:sz w:val="24"/>
          <w:szCs w:val="24"/>
        </w:rPr>
        <w:t xml:space="preserve">We respectfully </w:t>
      </w:r>
      <w:r w:rsidR="00332C02">
        <w:rPr>
          <w:rFonts w:cstheme="minorHAnsi"/>
          <w:sz w:val="24"/>
          <w:szCs w:val="24"/>
        </w:rPr>
        <w:t xml:space="preserve">suggest </w:t>
      </w:r>
      <w:r>
        <w:rPr>
          <w:rFonts w:cstheme="minorHAnsi"/>
          <w:sz w:val="24"/>
          <w:szCs w:val="24"/>
        </w:rPr>
        <w:t xml:space="preserve">that it is insufficient to consult with the disability community without ensuring that representatives have the </w:t>
      </w:r>
      <w:r w:rsidR="00332C02">
        <w:rPr>
          <w:rFonts w:cstheme="minorHAnsi"/>
          <w:sz w:val="24"/>
          <w:szCs w:val="24"/>
        </w:rPr>
        <w:t xml:space="preserve">support of the relevant </w:t>
      </w:r>
      <w:r>
        <w:rPr>
          <w:rFonts w:cstheme="minorHAnsi"/>
          <w:sz w:val="24"/>
          <w:szCs w:val="24"/>
        </w:rPr>
        <w:t>Disabled Persons Organisations. It is also important that those who are usually without a voice in the community are represented. For example children, and those with profound to severe disabilities, including those who require Augmentative and Alternative Communication to communicate</w:t>
      </w:r>
      <w:r w:rsidR="00332C02">
        <w:rPr>
          <w:rFonts w:cstheme="minorHAnsi"/>
          <w:sz w:val="24"/>
          <w:szCs w:val="24"/>
        </w:rPr>
        <w:t>, and/or their representatives, must in our view be involved in the recruitment process, as it is they who are the most vulnerable and marginalised, and therefore susceptible to abuse.</w:t>
      </w:r>
    </w:p>
    <w:p w:rsidR="00332C02" w:rsidRDefault="00332C02" w:rsidP="00B211AC">
      <w:pPr>
        <w:rPr>
          <w:rFonts w:cstheme="minorHAnsi"/>
          <w:sz w:val="24"/>
          <w:szCs w:val="24"/>
        </w:rPr>
      </w:pPr>
      <w:r>
        <w:rPr>
          <w:rFonts w:cstheme="minorHAnsi"/>
          <w:sz w:val="24"/>
          <w:szCs w:val="24"/>
        </w:rPr>
        <w:t>We hope that in the interests of the protection, and more importantly rights, of people with disabilities, you will give urgent consideration to the matters raised above.</w:t>
      </w:r>
    </w:p>
    <w:p w:rsidR="00332C02" w:rsidRDefault="00332C02" w:rsidP="00B211AC">
      <w:pPr>
        <w:rPr>
          <w:rFonts w:cstheme="minorHAnsi"/>
          <w:sz w:val="24"/>
          <w:szCs w:val="24"/>
        </w:rPr>
      </w:pPr>
    </w:p>
    <w:p w:rsidR="00332C02" w:rsidRDefault="00332C02" w:rsidP="00B211AC">
      <w:pPr>
        <w:rPr>
          <w:rFonts w:cstheme="minorHAnsi"/>
          <w:sz w:val="24"/>
          <w:szCs w:val="24"/>
        </w:rPr>
      </w:pPr>
    </w:p>
    <w:p w:rsidR="00332C02" w:rsidRPr="007B725B" w:rsidRDefault="00332C02" w:rsidP="00B211AC">
      <w:pPr>
        <w:rPr>
          <w:rFonts w:cstheme="minorHAnsi"/>
          <w:sz w:val="24"/>
          <w:szCs w:val="24"/>
        </w:rPr>
      </w:pPr>
    </w:p>
    <w:p w:rsidR="007B725B" w:rsidRDefault="007B725B" w:rsidP="00B211AC">
      <w:pPr>
        <w:rPr>
          <w:rFonts w:cstheme="minorHAnsi"/>
          <w:sz w:val="24"/>
          <w:szCs w:val="24"/>
        </w:rPr>
      </w:pPr>
    </w:p>
    <w:p w:rsidR="00B211AC" w:rsidRPr="00BD19AB" w:rsidRDefault="00B211AC" w:rsidP="00B211AC">
      <w:pPr>
        <w:jc w:val="center"/>
        <w:rPr>
          <w:rFonts w:ascii="Arial" w:hAnsi="Arial" w:cs="Arial"/>
          <w:sz w:val="36"/>
          <w:lang w:val="en-US"/>
        </w:rPr>
      </w:pPr>
    </w:p>
    <w:sectPr w:rsidR="00B211AC" w:rsidRPr="00BD19AB" w:rsidSect="000A64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6B" w:rsidRDefault="00A6426B" w:rsidP="003D1A4F">
      <w:pPr>
        <w:spacing w:after="0" w:line="240" w:lineRule="auto"/>
      </w:pPr>
      <w:r>
        <w:separator/>
      </w:r>
    </w:p>
  </w:endnote>
  <w:endnote w:type="continuationSeparator" w:id="0">
    <w:p w:rsidR="00A6426B" w:rsidRDefault="00A6426B" w:rsidP="003D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119"/>
      <w:docPartObj>
        <w:docPartGallery w:val="Page Numbers (Bottom of Page)"/>
        <w:docPartUnique/>
      </w:docPartObj>
    </w:sdtPr>
    <w:sdtEndPr>
      <w:rPr>
        <w:noProof/>
      </w:rPr>
    </w:sdtEndPr>
    <w:sdtContent>
      <w:p w:rsidR="007B725B" w:rsidRDefault="007B725B">
        <w:pPr>
          <w:pStyle w:val="Footer"/>
          <w:jc w:val="right"/>
        </w:pPr>
        <w:r>
          <w:fldChar w:fldCharType="begin"/>
        </w:r>
        <w:r>
          <w:instrText xml:space="preserve"> PAGE   \* MERGEFORMAT </w:instrText>
        </w:r>
        <w:r>
          <w:fldChar w:fldCharType="separate"/>
        </w:r>
        <w:r w:rsidR="00A6607F">
          <w:rPr>
            <w:noProof/>
          </w:rPr>
          <w:t>3</w:t>
        </w:r>
        <w:r>
          <w:rPr>
            <w:noProof/>
          </w:rPr>
          <w:fldChar w:fldCharType="end"/>
        </w:r>
      </w:p>
    </w:sdtContent>
  </w:sdt>
  <w:p w:rsidR="007B725B" w:rsidRDefault="007B7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6B" w:rsidRDefault="00A6426B" w:rsidP="003D1A4F">
      <w:pPr>
        <w:spacing w:after="0" w:line="240" w:lineRule="auto"/>
      </w:pPr>
      <w:r>
        <w:separator/>
      </w:r>
    </w:p>
  </w:footnote>
  <w:footnote w:type="continuationSeparator" w:id="0">
    <w:p w:rsidR="00A6426B" w:rsidRDefault="00A6426B" w:rsidP="003D1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9CF"/>
    <w:multiLevelType w:val="hybridMultilevel"/>
    <w:tmpl w:val="F4B673E8"/>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59DA3A8A"/>
    <w:multiLevelType w:val="multilevel"/>
    <w:tmpl w:val="06A65BE0"/>
    <w:lvl w:ilvl="0">
      <w:start w:val="6"/>
      <w:numFmt w:val="decimal"/>
      <w:lvlText w:val="%1"/>
      <w:lvlJc w:val="left"/>
      <w:pPr>
        <w:ind w:left="360" w:hanging="360"/>
      </w:pPr>
      <w:rPr>
        <w:rFonts w:hint="default"/>
        <w:b w:val="0"/>
        <w:strike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i w:val="0"/>
        <w:sz w:val="22"/>
        <w:szCs w:val="22"/>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DF53ECB"/>
    <w:multiLevelType w:val="hybridMultilevel"/>
    <w:tmpl w:val="470A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01E9A8-BD08-422D-A4AD-A5771485331F}"/>
    <w:docVar w:name="dgnword-eventsink" w:val="112555872"/>
  </w:docVars>
  <w:rsids>
    <w:rsidRoot w:val="00203C46"/>
    <w:rsid w:val="00012B8C"/>
    <w:rsid w:val="000704A3"/>
    <w:rsid w:val="000A6492"/>
    <w:rsid w:val="000C5549"/>
    <w:rsid w:val="000D36DB"/>
    <w:rsid w:val="001B2C1C"/>
    <w:rsid w:val="00203C46"/>
    <w:rsid w:val="00206660"/>
    <w:rsid w:val="00212F75"/>
    <w:rsid w:val="00262DFF"/>
    <w:rsid w:val="00332C02"/>
    <w:rsid w:val="003474B0"/>
    <w:rsid w:val="0035092A"/>
    <w:rsid w:val="003D1A4F"/>
    <w:rsid w:val="004C693C"/>
    <w:rsid w:val="00506C60"/>
    <w:rsid w:val="00532914"/>
    <w:rsid w:val="0056107A"/>
    <w:rsid w:val="006046E7"/>
    <w:rsid w:val="006449A2"/>
    <w:rsid w:val="006760E3"/>
    <w:rsid w:val="00694BC8"/>
    <w:rsid w:val="007331BE"/>
    <w:rsid w:val="00733484"/>
    <w:rsid w:val="00734D0B"/>
    <w:rsid w:val="007B725B"/>
    <w:rsid w:val="008848B0"/>
    <w:rsid w:val="008871D8"/>
    <w:rsid w:val="008A2C73"/>
    <w:rsid w:val="008D5252"/>
    <w:rsid w:val="008F4775"/>
    <w:rsid w:val="008F4E0D"/>
    <w:rsid w:val="0091737D"/>
    <w:rsid w:val="00976CD4"/>
    <w:rsid w:val="00A13E7D"/>
    <w:rsid w:val="00A30D22"/>
    <w:rsid w:val="00A61C1A"/>
    <w:rsid w:val="00A6426B"/>
    <w:rsid w:val="00A6607F"/>
    <w:rsid w:val="00A87208"/>
    <w:rsid w:val="00B04174"/>
    <w:rsid w:val="00B211AC"/>
    <w:rsid w:val="00B346D5"/>
    <w:rsid w:val="00B54637"/>
    <w:rsid w:val="00B66FDE"/>
    <w:rsid w:val="00BD19AB"/>
    <w:rsid w:val="00C07CAE"/>
    <w:rsid w:val="00C52536"/>
    <w:rsid w:val="00D359E8"/>
    <w:rsid w:val="00D67FA1"/>
    <w:rsid w:val="00D87F7E"/>
    <w:rsid w:val="00D971D0"/>
    <w:rsid w:val="00EA01DD"/>
    <w:rsid w:val="00ED3862"/>
    <w:rsid w:val="00F2243D"/>
    <w:rsid w:val="00F3161A"/>
    <w:rsid w:val="00FD1727"/>
    <w:rsid w:val="00FD7EC0"/>
    <w:rsid w:val="00FE3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3751F-DEF8-4929-B4A2-C4549EB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3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C46"/>
    <w:rPr>
      <w:rFonts w:ascii="Times New Roman" w:eastAsia="Times New Roman" w:hAnsi="Times New Roman" w:cs="Times New Roman"/>
      <w:b/>
      <w:bCs/>
      <w:sz w:val="27"/>
      <w:szCs w:val="27"/>
      <w:lang w:eastAsia="en-AU"/>
    </w:rPr>
  </w:style>
  <w:style w:type="paragraph" w:styleId="HTMLAddress">
    <w:name w:val="HTML Address"/>
    <w:basedOn w:val="Normal"/>
    <w:link w:val="HTMLAddressChar"/>
    <w:uiPriority w:val="99"/>
    <w:semiHidden/>
    <w:unhideWhenUsed/>
    <w:rsid w:val="00203C4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03C46"/>
    <w:rPr>
      <w:rFonts w:ascii="Times New Roman" w:eastAsia="Times New Roman" w:hAnsi="Times New Roman" w:cs="Times New Roman"/>
      <w:i/>
      <w:iCs/>
      <w:sz w:val="24"/>
      <w:szCs w:val="24"/>
      <w:lang w:eastAsia="en-AU"/>
    </w:rPr>
  </w:style>
  <w:style w:type="character" w:styleId="Hyperlink">
    <w:name w:val="Hyperlink"/>
    <w:basedOn w:val="DefaultParagraphFont"/>
    <w:uiPriority w:val="99"/>
    <w:unhideWhenUsed/>
    <w:rsid w:val="00203C46"/>
    <w:rPr>
      <w:color w:val="0000FF"/>
      <w:u w:val="single"/>
    </w:rPr>
  </w:style>
  <w:style w:type="paragraph" w:styleId="FootnoteText">
    <w:name w:val="footnote text"/>
    <w:basedOn w:val="Normal"/>
    <w:link w:val="FootnoteTextChar"/>
    <w:uiPriority w:val="99"/>
    <w:unhideWhenUsed/>
    <w:qFormat/>
    <w:rsid w:val="00B66FDE"/>
    <w:pPr>
      <w:spacing w:after="0" w:line="240" w:lineRule="auto"/>
    </w:pPr>
    <w:rPr>
      <w:sz w:val="20"/>
      <w:szCs w:val="20"/>
    </w:rPr>
  </w:style>
  <w:style w:type="character" w:customStyle="1" w:styleId="FootnoteTextChar">
    <w:name w:val="Footnote Text Char"/>
    <w:basedOn w:val="DefaultParagraphFont"/>
    <w:link w:val="FootnoteText"/>
    <w:uiPriority w:val="99"/>
    <w:rsid w:val="00B66FDE"/>
    <w:rPr>
      <w:sz w:val="20"/>
      <w:szCs w:val="20"/>
    </w:rPr>
  </w:style>
  <w:style w:type="paragraph" w:styleId="ListParagraph">
    <w:name w:val="List Paragraph"/>
    <w:basedOn w:val="Normal"/>
    <w:uiPriority w:val="34"/>
    <w:qFormat/>
    <w:rsid w:val="00BD19AB"/>
    <w:pPr>
      <w:ind w:left="720"/>
      <w:contextualSpacing/>
    </w:pPr>
  </w:style>
  <w:style w:type="paragraph" w:styleId="BalloonText">
    <w:name w:val="Balloon Text"/>
    <w:basedOn w:val="Normal"/>
    <w:link w:val="BalloonTextChar"/>
    <w:uiPriority w:val="99"/>
    <w:semiHidden/>
    <w:unhideWhenUsed/>
    <w:rsid w:val="00D3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E8"/>
    <w:rPr>
      <w:rFonts w:ascii="Tahoma" w:hAnsi="Tahoma" w:cs="Tahoma"/>
      <w:sz w:val="16"/>
      <w:szCs w:val="16"/>
    </w:rPr>
  </w:style>
  <w:style w:type="paragraph" w:styleId="CommentText">
    <w:name w:val="annotation text"/>
    <w:basedOn w:val="Normal"/>
    <w:link w:val="CommentTextChar"/>
    <w:semiHidden/>
    <w:rsid w:val="0091737D"/>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semiHidden/>
    <w:rsid w:val="0091737D"/>
    <w:rPr>
      <w:rFonts w:ascii="Calibri" w:eastAsia="Times New Roman" w:hAnsi="Calibri" w:cs="Times New Roman"/>
      <w:sz w:val="20"/>
      <w:szCs w:val="20"/>
      <w:lang w:val="en-US" w:eastAsia="en-US"/>
    </w:rPr>
  </w:style>
  <w:style w:type="paragraph" w:customStyle="1" w:styleId="Default">
    <w:name w:val="Default"/>
    <w:rsid w:val="0091737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3D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4F"/>
  </w:style>
  <w:style w:type="paragraph" w:styleId="Footer">
    <w:name w:val="footer"/>
    <w:basedOn w:val="Normal"/>
    <w:link w:val="FooterChar"/>
    <w:uiPriority w:val="99"/>
    <w:unhideWhenUsed/>
    <w:rsid w:val="003D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3242">
      <w:bodyDiv w:val="1"/>
      <w:marLeft w:val="0"/>
      <w:marRight w:val="0"/>
      <w:marTop w:val="0"/>
      <w:marBottom w:val="0"/>
      <w:divBdr>
        <w:top w:val="none" w:sz="0" w:space="0" w:color="auto"/>
        <w:left w:val="none" w:sz="0" w:space="0" w:color="auto"/>
        <w:bottom w:val="none" w:sz="0" w:space="0" w:color="auto"/>
        <w:right w:val="none" w:sz="0" w:space="0" w:color="auto"/>
      </w:divBdr>
    </w:div>
    <w:div w:id="1098870355">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uir@leadershipplu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volunteer3</dc:creator>
  <cp:lastModifiedBy>Melanie Muir</cp:lastModifiedBy>
  <cp:revision>2</cp:revision>
  <dcterms:created xsi:type="dcterms:W3CDTF">2018-06-28T06:23:00Z</dcterms:created>
  <dcterms:modified xsi:type="dcterms:W3CDTF">2018-06-28T06:23:00Z</dcterms:modified>
</cp:coreProperties>
</file>