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B" w:rsidRDefault="00EF4B77">
      <w:r>
        <w:rPr>
          <w:noProof/>
        </w:rPr>
        <w:drawing>
          <wp:inline distT="0" distB="0" distL="0" distR="0">
            <wp:extent cx="5731510" cy="3084195"/>
            <wp:effectExtent l="19050" t="0" r="2540" b="0"/>
            <wp:docPr id="1" name="Picture 0" descr="FINAL DAV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AV logo 2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B77" w:rsidRPr="00EF4B77" w:rsidRDefault="00EF4B77" w:rsidP="00EF4B77">
      <w:pPr>
        <w:spacing w:line="360" w:lineRule="auto"/>
        <w:jc w:val="center"/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</w:pPr>
      <w:r w:rsidRPr="00EF4B77"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  <w:t>Disabilty Advocacy Victoria Inc.</w:t>
      </w:r>
    </w:p>
    <w:p w:rsidR="00EF4B77" w:rsidRPr="00EF4B77" w:rsidRDefault="00EF4B77" w:rsidP="00EF4B77">
      <w:pPr>
        <w:spacing w:line="360" w:lineRule="auto"/>
        <w:jc w:val="center"/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</w:pPr>
      <w:r w:rsidRPr="00EF4B77"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  <w:t>ANNUAL REPORT 201</w:t>
      </w:r>
      <w:r w:rsidR="007151AC"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  <w:t>5</w:t>
      </w:r>
      <w:r w:rsidRPr="00EF4B77"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  <w:t>–1</w:t>
      </w:r>
      <w:r w:rsidR="007151AC"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  <w:t>6</w:t>
      </w:r>
    </w:p>
    <w:p w:rsidR="00EF4B77" w:rsidRPr="00EF4B77" w:rsidRDefault="00EF4B77" w:rsidP="00EF4B77">
      <w:pPr>
        <w:spacing w:line="360" w:lineRule="auto"/>
        <w:jc w:val="center"/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</w:pPr>
    </w:p>
    <w:p w:rsidR="00EF4B77" w:rsidRPr="00EF4B77" w:rsidRDefault="00EF4B77" w:rsidP="00EF4B77">
      <w:pPr>
        <w:spacing w:line="360" w:lineRule="auto"/>
        <w:jc w:val="center"/>
        <w:rPr>
          <w:rFonts w:ascii="Calibri" w:hAnsi="Calibri" w:cs="Arial"/>
          <w:b/>
          <w:noProof/>
          <w:color w:val="17365D" w:themeColor="text2" w:themeShade="BF"/>
          <w:sz w:val="56"/>
          <w:szCs w:val="56"/>
        </w:rPr>
      </w:pPr>
    </w:p>
    <w:p w:rsidR="00EF4B77" w:rsidRPr="00EF4B77" w:rsidRDefault="00EF4B77" w:rsidP="00EF4B77">
      <w:pPr>
        <w:pStyle w:val="Footer"/>
        <w:jc w:val="center"/>
        <w:rPr>
          <w:rFonts w:ascii="Calibri" w:hAnsi="Calibri" w:cs="Arial"/>
          <w:b/>
          <w:color w:val="17365D" w:themeColor="text2" w:themeShade="BF"/>
          <w:sz w:val="20"/>
          <w:szCs w:val="20"/>
        </w:rPr>
      </w:pPr>
    </w:p>
    <w:p w:rsidR="00EF4B77" w:rsidRPr="00EF4B77" w:rsidRDefault="00EF4B77" w:rsidP="00EF4B77">
      <w:pPr>
        <w:pStyle w:val="Footer"/>
        <w:jc w:val="center"/>
        <w:rPr>
          <w:rFonts w:ascii="Calibri" w:hAnsi="Calibri" w:cs="Arial"/>
          <w:color w:val="17365D" w:themeColor="text2" w:themeShade="BF"/>
          <w:sz w:val="20"/>
          <w:szCs w:val="20"/>
        </w:rPr>
      </w:pPr>
      <w:r w:rsidRPr="00EF4B77">
        <w:rPr>
          <w:rFonts w:ascii="Calibri" w:hAnsi="Calibri" w:cs="Arial"/>
          <w:color w:val="17365D" w:themeColor="text2" w:themeShade="BF"/>
          <w:sz w:val="20"/>
          <w:szCs w:val="20"/>
        </w:rPr>
        <w:t>ABN 15 557 421 367</w:t>
      </w:r>
    </w:p>
    <w:p w:rsidR="00EF4B77" w:rsidRPr="00EF4B77" w:rsidRDefault="00EF4B77" w:rsidP="00EF4B77">
      <w:pPr>
        <w:pStyle w:val="Footer"/>
        <w:jc w:val="center"/>
        <w:rPr>
          <w:rFonts w:ascii="Calibri" w:hAnsi="Calibri" w:cs="Arial"/>
          <w:color w:val="17365D" w:themeColor="text2" w:themeShade="BF"/>
          <w:sz w:val="20"/>
          <w:szCs w:val="20"/>
        </w:rPr>
      </w:pPr>
    </w:p>
    <w:p w:rsidR="00EF4B77" w:rsidRDefault="00EF4B77" w:rsidP="00EF4B77">
      <w:pPr>
        <w:jc w:val="center"/>
        <w:rPr>
          <w:rFonts w:ascii="Calibri" w:hAnsi="Calibri" w:cs="Arial"/>
          <w:color w:val="17365D" w:themeColor="text2" w:themeShade="BF"/>
          <w:lang w:val="en-US"/>
        </w:rPr>
      </w:pPr>
      <w:r w:rsidRPr="00EF4B77">
        <w:rPr>
          <w:rFonts w:ascii="Calibri" w:hAnsi="Calibri" w:cs="Arial"/>
          <w:color w:val="17365D" w:themeColor="text2" w:themeShade="BF"/>
          <w:lang w:val="en-US"/>
        </w:rPr>
        <w:t xml:space="preserve">4/3 Tuck Street, </w:t>
      </w:r>
      <w:proofErr w:type="spellStart"/>
      <w:r w:rsidRPr="00EF4B77">
        <w:rPr>
          <w:rFonts w:ascii="Calibri" w:hAnsi="Calibri" w:cs="Arial"/>
          <w:color w:val="17365D" w:themeColor="text2" w:themeShade="BF"/>
          <w:lang w:val="en-US"/>
        </w:rPr>
        <w:t>Moorabbin</w:t>
      </w:r>
      <w:proofErr w:type="spellEnd"/>
      <w:r w:rsidRPr="00EF4B77">
        <w:rPr>
          <w:rFonts w:ascii="Calibri" w:hAnsi="Calibri" w:cs="Arial"/>
          <w:color w:val="17365D" w:themeColor="text2" w:themeShade="BF"/>
          <w:lang w:val="en-US"/>
        </w:rPr>
        <w:t xml:space="preserve"> 3189</w:t>
      </w:r>
    </w:p>
    <w:p w:rsidR="00FA080A" w:rsidRDefault="00FA080A" w:rsidP="00EF4B77">
      <w:pPr>
        <w:jc w:val="center"/>
        <w:rPr>
          <w:rFonts w:ascii="Calibri" w:hAnsi="Calibri" w:cs="Arial"/>
          <w:color w:val="17365D" w:themeColor="text2" w:themeShade="BF"/>
          <w:lang w:val="en-US"/>
        </w:rPr>
      </w:pPr>
    </w:p>
    <w:p w:rsidR="00FA080A" w:rsidRDefault="00FA080A" w:rsidP="00EF4B77">
      <w:pPr>
        <w:jc w:val="center"/>
        <w:rPr>
          <w:rFonts w:ascii="Calibri" w:hAnsi="Calibri" w:cs="Arial"/>
          <w:color w:val="17365D" w:themeColor="text2" w:themeShade="BF"/>
          <w:lang w:val="en-US"/>
        </w:rPr>
      </w:pPr>
    </w:p>
    <w:p w:rsidR="00FA080A" w:rsidRDefault="00FA080A" w:rsidP="00EF4B77">
      <w:pPr>
        <w:jc w:val="center"/>
        <w:rPr>
          <w:rFonts w:ascii="Calibri" w:hAnsi="Calibri" w:cs="Arial"/>
          <w:color w:val="17365D" w:themeColor="text2" w:themeShade="BF"/>
          <w:lang w:val="en-US"/>
        </w:rPr>
      </w:pPr>
    </w:p>
    <w:p w:rsidR="00FA080A" w:rsidRDefault="00FA080A" w:rsidP="00EF4B77">
      <w:pPr>
        <w:jc w:val="center"/>
        <w:rPr>
          <w:rFonts w:ascii="Calibri" w:hAnsi="Calibri" w:cs="Arial"/>
          <w:color w:val="17365D" w:themeColor="text2" w:themeShade="BF"/>
          <w:lang w:val="en-US"/>
        </w:rPr>
      </w:pPr>
    </w:p>
    <w:p w:rsidR="00FA080A" w:rsidRDefault="00FA080A" w:rsidP="00EF4B77">
      <w:pPr>
        <w:jc w:val="center"/>
        <w:rPr>
          <w:rFonts w:ascii="Calibri" w:hAnsi="Calibri" w:cs="Arial"/>
          <w:color w:val="17365D" w:themeColor="text2" w:themeShade="BF"/>
          <w:lang w:val="en-US"/>
        </w:rPr>
      </w:pPr>
    </w:p>
    <w:p w:rsidR="00FA080A" w:rsidRPr="00FA080A" w:rsidRDefault="00FA080A" w:rsidP="00FA080A">
      <w:pPr>
        <w:spacing w:line="360" w:lineRule="auto"/>
        <w:jc w:val="center"/>
        <w:rPr>
          <w:rFonts w:cs="Arial"/>
          <w:sz w:val="28"/>
          <w:szCs w:val="28"/>
          <w:lang w:val="en-US"/>
        </w:rPr>
      </w:pPr>
      <w:r w:rsidRPr="00FA080A">
        <w:rPr>
          <w:rFonts w:cs="Arial"/>
          <w:b/>
          <w:sz w:val="28"/>
          <w:szCs w:val="28"/>
          <w:lang w:val="en-US"/>
        </w:rPr>
        <w:lastRenderedPageBreak/>
        <w:t>Board Members</w:t>
      </w:r>
    </w:p>
    <w:p w:rsidR="00FA080A" w:rsidRPr="00E97665" w:rsidRDefault="00FA080A" w:rsidP="00FA080A">
      <w:pPr>
        <w:spacing w:line="360" w:lineRule="auto"/>
        <w:rPr>
          <w:rFonts w:cs="Arial"/>
          <w:sz w:val="24"/>
          <w:lang w:val="en-US"/>
        </w:rPr>
      </w:pP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Melanie Muir</w:t>
      </w:r>
      <w:r w:rsidRPr="005D6465">
        <w:rPr>
          <w:lang w:val="en-US"/>
        </w:rPr>
        <w:tab/>
      </w:r>
      <w:r w:rsidRPr="005D6465">
        <w:rPr>
          <w:lang w:val="en-US"/>
        </w:rPr>
        <w:tab/>
        <w:t>Chairperson</w:t>
      </w:r>
      <w:r w:rsidRPr="005D6465">
        <w:rPr>
          <w:lang w:val="en-US"/>
        </w:rPr>
        <w:tab/>
      </w:r>
      <w:r w:rsidRPr="005D6465">
        <w:rPr>
          <w:lang w:val="en-US"/>
        </w:rPr>
        <w:tab/>
      </w:r>
      <w:r w:rsidRPr="005D6465">
        <w:rPr>
          <w:lang w:val="en-US"/>
        </w:rPr>
        <w:tab/>
      </w: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Leadership Plus</w:t>
      </w:r>
    </w:p>
    <w:p w:rsidR="00FA080A" w:rsidRPr="005D6465" w:rsidRDefault="00FA080A" w:rsidP="00FA080A">
      <w:pPr>
        <w:pStyle w:val="NoSpacing"/>
        <w:rPr>
          <w:lang w:val="en-US"/>
        </w:rPr>
      </w:pP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Esther Harris</w:t>
      </w:r>
      <w:r w:rsidRPr="005D6465">
        <w:rPr>
          <w:lang w:val="en-US"/>
        </w:rPr>
        <w:tab/>
      </w:r>
      <w:r w:rsidRPr="005D6465">
        <w:rPr>
          <w:lang w:val="en-US"/>
        </w:rPr>
        <w:tab/>
        <w:t>Treasurer/membership</w:t>
      </w:r>
      <w:r w:rsidRPr="005D6465">
        <w:rPr>
          <w:lang w:val="en-US"/>
        </w:rPr>
        <w:tab/>
      </w: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STAR</w:t>
      </w:r>
    </w:p>
    <w:p w:rsidR="00FA080A" w:rsidRPr="005D6465" w:rsidRDefault="00FA080A" w:rsidP="00FA080A">
      <w:pPr>
        <w:pStyle w:val="NoSpacing"/>
        <w:rPr>
          <w:lang w:val="en-US"/>
        </w:rPr>
      </w:pP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Jan Ashford</w:t>
      </w:r>
      <w:r w:rsidRPr="005D6465">
        <w:rPr>
          <w:lang w:val="en-US"/>
        </w:rPr>
        <w:tab/>
      </w:r>
      <w:r w:rsidRPr="005D6465">
        <w:rPr>
          <w:lang w:val="en-US"/>
        </w:rPr>
        <w:tab/>
        <w:t>Secretary</w:t>
      </w:r>
      <w:r w:rsidRPr="005D6465">
        <w:rPr>
          <w:lang w:val="en-US"/>
        </w:rPr>
        <w:tab/>
      </w:r>
      <w:r w:rsidRPr="005D6465">
        <w:rPr>
          <w:lang w:val="en-US"/>
        </w:rPr>
        <w:tab/>
      </w:r>
      <w:r w:rsidRPr="005D6465">
        <w:rPr>
          <w:lang w:val="en-US"/>
        </w:rPr>
        <w:tab/>
      </w: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Communication Rights Australia</w:t>
      </w:r>
    </w:p>
    <w:p w:rsidR="00FA080A" w:rsidRPr="005D6465" w:rsidRDefault="00FA080A" w:rsidP="00FA080A">
      <w:pPr>
        <w:pStyle w:val="NoSpacing"/>
        <w:rPr>
          <w:lang w:val="en-US"/>
        </w:rPr>
      </w:pP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Julie Phillips</w:t>
      </w:r>
      <w:r w:rsidRPr="005D6465">
        <w:rPr>
          <w:lang w:val="en-US"/>
        </w:rPr>
        <w:tab/>
      </w:r>
      <w:r w:rsidRPr="005D6465">
        <w:rPr>
          <w:lang w:val="en-US"/>
        </w:rPr>
        <w:tab/>
        <w:t>Systemic Advocacy</w:t>
      </w:r>
      <w:r w:rsidRPr="005D6465">
        <w:rPr>
          <w:lang w:val="en-US"/>
        </w:rPr>
        <w:tab/>
      </w:r>
      <w:r w:rsidRPr="005D6465">
        <w:rPr>
          <w:lang w:val="en-US"/>
        </w:rPr>
        <w:tab/>
      </w: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Disability Discrimination Legal Service</w:t>
      </w:r>
    </w:p>
    <w:p w:rsidR="00FA080A" w:rsidRPr="005D6465" w:rsidRDefault="00FA080A" w:rsidP="00FA080A">
      <w:pPr>
        <w:pStyle w:val="NoSpacing"/>
        <w:rPr>
          <w:lang w:val="en-US"/>
        </w:rPr>
      </w:pPr>
    </w:p>
    <w:p w:rsidR="00FA080A" w:rsidRPr="005D6465" w:rsidRDefault="00FA080A" w:rsidP="00FA080A">
      <w:pPr>
        <w:pStyle w:val="NoSpacing"/>
        <w:rPr>
          <w:lang w:val="en-US"/>
        </w:rPr>
      </w:pPr>
      <w:r w:rsidRPr="005D6465">
        <w:rPr>
          <w:lang w:val="en-US"/>
        </w:rPr>
        <w:t>Deidre Griffiths</w:t>
      </w:r>
      <w:r w:rsidRPr="005D6465">
        <w:rPr>
          <w:lang w:val="en-US"/>
        </w:rPr>
        <w:tab/>
      </w:r>
      <w:r w:rsidR="00D9156C">
        <w:rPr>
          <w:lang w:val="en-US"/>
        </w:rPr>
        <w:tab/>
      </w:r>
      <w:r w:rsidRPr="005D6465">
        <w:rPr>
          <w:lang w:val="en-US"/>
        </w:rPr>
        <w:t>Board Member</w:t>
      </w:r>
      <w:r w:rsidRPr="005D6465">
        <w:rPr>
          <w:lang w:val="en-US"/>
        </w:rPr>
        <w:tab/>
      </w:r>
      <w:r w:rsidRPr="005D6465">
        <w:rPr>
          <w:lang w:val="en-US"/>
        </w:rPr>
        <w:tab/>
      </w:r>
    </w:p>
    <w:p w:rsidR="00FA080A" w:rsidRPr="005D6465" w:rsidRDefault="00FA080A" w:rsidP="00FA080A">
      <w:pPr>
        <w:pStyle w:val="NoSpacing"/>
        <w:rPr>
          <w:lang w:val="en-US"/>
        </w:rPr>
      </w:pPr>
      <w:proofErr w:type="spellStart"/>
      <w:r w:rsidRPr="005D6465">
        <w:rPr>
          <w:lang w:val="en-US"/>
        </w:rPr>
        <w:t>Villamanta</w:t>
      </w:r>
      <w:proofErr w:type="spellEnd"/>
      <w:r w:rsidRPr="005D6465">
        <w:rPr>
          <w:lang w:val="en-US"/>
        </w:rPr>
        <w:t xml:space="preserve"> Disability Rights Legal Service Inc.</w:t>
      </w:r>
    </w:p>
    <w:p w:rsidR="00FA080A" w:rsidRPr="005D6465" w:rsidRDefault="00FA080A" w:rsidP="00FA080A">
      <w:pPr>
        <w:pStyle w:val="NoSpacing"/>
        <w:rPr>
          <w:lang w:val="en-US"/>
        </w:rPr>
      </w:pPr>
    </w:p>
    <w:p w:rsidR="00D9156C" w:rsidRDefault="00D9156C" w:rsidP="00FA080A">
      <w:pPr>
        <w:pStyle w:val="NoSpacing"/>
        <w:rPr>
          <w:lang w:val="en-US"/>
        </w:rPr>
      </w:pPr>
    </w:p>
    <w:p w:rsidR="00CE39F1" w:rsidRDefault="00CE39F1" w:rsidP="00FA080A">
      <w:pPr>
        <w:pStyle w:val="NoSpacing"/>
        <w:rPr>
          <w:lang w:val="en-US"/>
        </w:rPr>
      </w:pPr>
    </w:p>
    <w:p w:rsidR="00CE39F1" w:rsidRDefault="00CE39F1" w:rsidP="00FA080A">
      <w:pPr>
        <w:pStyle w:val="NoSpacing"/>
        <w:rPr>
          <w:lang w:val="en-US"/>
        </w:rPr>
      </w:pPr>
    </w:p>
    <w:p w:rsidR="00CE39F1" w:rsidRPr="00CE39F1" w:rsidRDefault="00CE39F1" w:rsidP="00FA080A">
      <w:pPr>
        <w:pStyle w:val="NoSpacing"/>
        <w:rPr>
          <w:b/>
          <w:lang w:val="en-US"/>
        </w:rPr>
      </w:pPr>
      <w:r w:rsidRPr="00CE39F1">
        <w:rPr>
          <w:b/>
          <w:lang w:val="en-US"/>
        </w:rPr>
        <w:t xml:space="preserve">Staff </w:t>
      </w:r>
    </w:p>
    <w:p w:rsidR="00CE39F1" w:rsidRPr="005D6465" w:rsidRDefault="007151AC" w:rsidP="00FA080A">
      <w:pPr>
        <w:pStyle w:val="NoSpacing"/>
        <w:rPr>
          <w:lang w:val="en-US"/>
        </w:rPr>
      </w:pPr>
      <w:r>
        <w:rPr>
          <w:lang w:val="en-US"/>
        </w:rPr>
        <w:t>Kerry O’Hagan</w:t>
      </w:r>
      <w:r>
        <w:rPr>
          <w:lang w:val="en-US"/>
        </w:rPr>
        <w:tab/>
      </w:r>
      <w:r>
        <w:rPr>
          <w:lang w:val="en-US"/>
        </w:rPr>
        <w:tab/>
      </w:r>
      <w:r w:rsidR="004A10DA">
        <w:rPr>
          <w:lang w:val="en-US"/>
        </w:rPr>
        <w:t xml:space="preserve">Administration </w:t>
      </w:r>
      <w:r w:rsidR="00E841E0">
        <w:rPr>
          <w:lang w:val="en-US"/>
        </w:rPr>
        <w:t>(current)</w:t>
      </w:r>
    </w:p>
    <w:p w:rsidR="007151AC" w:rsidRDefault="007151AC" w:rsidP="007151AC">
      <w:pPr>
        <w:pStyle w:val="NoSpacing"/>
        <w:rPr>
          <w:rFonts w:cs="Arial"/>
        </w:rPr>
      </w:pPr>
      <w:r w:rsidRPr="00D9156C">
        <w:rPr>
          <w:rFonts w:cs="Arial"/>
        </w:rPr>
        <w:t xml:space="preserve">Louise </w:t>
      </w:r>
      <w:proofErr w:type="spellStart"/>
      <w:r w:rsidRPr="00D9156C">
        <w:rPr>
          <w:rFonts w:cs="Arial"/>
        </w:rPr>
        <w:t>Hird</w:t>
      </w:r>
      <w:proofErr w:type="spellEnd"/>
      <w:r>
        <w:rPr>
          <w:rFonts w:cs="Arial"/>
        </w:rPr>
        <w:tab/>
      </w:r>
      <w:r>
        <w:rPr>
          <w:rFonts w:cs="Arial"/>
        </w:rPr>
        <w:tab/>
        <w:t>Administration (September 2015 – Feb 2016)</w:t>
      </w:r>
    </w:p>
    <w:p w:rsidR="00FA080A" w:rsidRPr="005D6465" w:rsidRDefault="00FA080A" w:rsidP="00FA080A">
      <w:pPr>
        <w:pStyle w:val="NoSpacing"/>
        <w:rPr>
          <w:lang w:val="en-US"/>
        </w:rPr>
      </w:pPr>
    </w:p>
    <w:p w:rsidR="00FA080A" w:rsidRPr="005D6465" w:rsidRDefault="00FA080A" w:rsidP="00FA080A">
      <w:pPr>
        <w:pStyle w:val="NoSpacing"/>
        <w:rPr>
          <w:lang w:val="en-US"/>
        </w:rPr>
      </w:pPr>
    </w:p>
    <w:p w:rsidR="00FA080A" w:rsidRPr="0093018F" w:rsidRDefault="00FA080A" w:rsidP="0093018F">
      <w:pPr>
        <w:spacing w:line="360" w:lineRule="auto"/>
        <w:rPr>
          <w:rFonts w:cs="Arial"/>
          <w:b/>
        </w:rPr>
      </w:pPr>
      <w:r w:rsidRPr="0093018F">
        <w:rPr>
          <w:rFonts w:cs="Arial"/>
          <w:b/>
        </w:rPr>
        <w:t>Chairperson Report</w:t>
      </w:r>
    </w:p>
    <w:p w:rsidR="00D1568E" w:rsidRDefault="00D1568E" w:rsidP="00D1568E">
      <w:pPr>
        <w:spacing w:line="360" w:lineRule="auto"/>
        <w:rPr>
          <w:rFonts w:cs="Arial"/>
        </w:rPr>
      </w:pPr>
      <w:r w:rsidRPr="0093018F">
        <w:rPr>
          <w:rFonts w:cs="Arial"/>
        </w:rPr>
        <w:t>We would like to thank our members for their commitment and support to the values and work of</w:t>
      </w:r>
      <w:r>
        <w:rPr>
          <w:rFonts w:cs="Arial"/>
        </w:rPr>
        <w:t xml:space="preserve"> Disability Advocacy Victoria.  </w:t>
      </w:r>
    </w:p>
    <w:p w:rsidR="00D1568E" w:rsidRPr="0093018F" w:rsidRDefault="00D1568E" w:rsidP="00D1568E">
      <w:pPr>
        <w:spacing w:line="360" w:lineRule="auto"/>
        <w:rPr>
          <w:rFonts w:cs="Arial"/>
        </w:rPr>
      </w:pPr>
      <w:r>
        <w:rPr>
          <w:rFonts w:cs="Arial"/>
        </w:rPr>
        <w:t xml:space="preserve">This year saw the roll out of the NDIS begin and as such the Barwon </w:t>
      </w:r>
      <w:proofErr w:type="spellStart"/>
      <w:r>
        <w:rPr>
          <w:rFonts w:cs="Arial"/>
        </w:rPr>
        <w:t>Disabilty</w:t>
      </w:r>
      <w:proofErr w:type="spellEnd"/>
      <w:r>
        <w:rPr>
          <w:rFonts w:cs="Arial"/>
        </w:rPr>
        <w:t xml:space="preserve"> Advocacy Network became the Victorian Disability Advocacy Network (</w:t>
      </w:r>
      <w:proofErr w:type="spellStart"/>
      <w:r>
        <w:rPr>
          <w:rFonts w:cs="Arial"/>
        </w:rPr>
        <w:t>VicDAN</w:t>
      </w:r>
      <w:proofErr w:type="spellEnd"/>
      <w:r>
        <w:rPr>
          <w:rFonts w:cs="Arial"/>
        </w:rPr>
        <w:t xml:space="preserve">), where the disability advocacy sector collaborates with the legal sector to address issues related to the NDIS.  </w:t>
      </w:r>
    </w:p>
    <w:p w:rsidR="00755E83" w:rsidRDefault="00D1568E" w:rsidP="0093018F">
      <w:pPr>
        <w:spacing w:line="360" w:lineRule="auto"/>
        <w:rPr>
          <w:rFonts w:cs="Arial"/>
        </w:rPr>
      </w:pPr>
      <w:r>
        <w:rPr>
          <w:rFonts w:cs="Arial"/>
        </w:rPr>
        <w:t xml:space="preserve">Following the </w:t>
      </w:r>
      <w:r w:rsidR="00020E0D" w:rsidRPr="0093018F">
        <w:rPr>
          <w:rFonts w:cs="Arial"/>
        </w:rPr>
        <w:t>National Disability Advocacy Framework Review</w:t>
      </w:r>
      <w:r>
        <w:rPr>
          <w:rFonts w:cs="Arial"/>
        </w:rPr>
        <w:t xml:space="preserve"> </w:t>
      </w:r>
      <w:r w:rsidR="003A29DE">
        <w:rPr>
          <w:rFonts w:cs="Arial"/>
        </w:rPr>
        <w:t>was</w:t>
      </w:r>
      <w:r>
        <w:rPr>
          <w:rFonts w:cs="Arial"/>
        </w:rPr>
        <w:t xml:space="preserve"> the National Disability Advocacy Program </w:t>
      </w:r>
      <w:r w:rsidR="003A29DE">
        <w:rPr>
          <w:rFonts w:cs="Arial"/>
        </w:rPr>
        <w:t xml:space="preserve">(NDAP) </w:t>
      </w:r>
      <w:r>
        <w:rPr>
          <w:rFonts w:cs="Arial"/>
        </w:rPr>
        <w:t xml:space="preserve">Review where </w:t>
      </w:r>
      <w:r w:rsidR="002B1A56" w:rsidRPr="0093018F">
        <w:rPr>
          <w:rFonts w:cs="Arial"/>
        </w:rPr>
        <w:t>DAV</w:t>
      </w:r>
      <w:r>
        <w:rPr>
          <w:rFonts w:cs="Arial"/>
        </w:rPr>
        <w:t xml:space="preserve"> </w:t>
      </w:r>
      <w:r w:rsidR="003A29DE">
        <w:rPr>
          <w:rFonts w:cs="Arial"/>
        </w:rPr>
        <w:t xml:space="preserve">continued </w:t>
      </w:r>
      <w:r w:rsidR="003A29DE" w:rsidRPr="0093018F">
        <w:rPr>
          <w:rFonts w:cs="Arial"/>
        </w:rPr>
        <w:t>to</w:t>
      </w:r>
      <w:r w:rsidR="00C17348" w:rsidRPr="0093018F">
        <w:rPr>
          <w:rFonts w:cs="Arial"/>
        </w:rPr>
        <w:t xml:space="preserve"> </w:t>
      </w:r>
      <w:r w:rsidR="003A29DE">
        <w:rPr>
          <w:rFonts w:cs="Arial"/>
        </w:rPr>
        <w:t>build</w:t>
      </w:r>
      <w:r w:rsidR="00C17348" w:rsidRPr="0093018F">
        <w:rPr>
          <w:rFonts w:cs="Arial"/>
        </w:rPr>
        <w:t xml:space="preserve"> </w:t>
      </w:r>
      <w:r w:rsidR="003A29DE" w:rsidRPr="0093018F">
        <w:rPr>
          <w:rFonts w:cs="Arial"/>
        </w:rPr>
        <w:t>its</w:t>
      </w:r>
      <w:r w:rsidR="00C17348" w:rsidRPr="0093018F">
        <w:rPr>
          <w:rFonts w:cs="Arial"/>
        </w:rPr>
        <w:t xml:space="preserve"> relationship with the Disability Advocacy Resource Unit </w:t>
      </w:r>
      <w:r w:rsidR="00117605" w:rsidRPr="0093018F">
        <w:rPr>
          <w:rFonts w:cs="Arial"/>
        </w:rPr>
        <w:t xml:space="preserve">(DARU) </w:t>
      </w:r>
      <w:r w:rsidR="00C17348" w:rsidRPr="0093018F">
        <w:rPr>
          <w:rFonts w:cs="Arial"/>
        </w:rPr>
        <w:t xml:space="preserve">and </w:t>
      </w:r>
      <w:r w:rsidR="00117605" w:rsidRPr="0093018F">
        <w:rPr>
          <w:rFonts w:cs="Arial"/>
        </w:rPr>
        <w:t>the Victoria Council of Social Service (</w:t>
      </w:r>
      <w:r w:rsidR="00C17348" w:rsidRPr="0093018F">
        <w:rPr>
          <w:rFonts w:cs="Arial"/>
        </w:rPr>
        <w:t>VCOSS</w:t>
      </w:r>
      <w:r w:rsidR="00117605" w:rsidRPr="0093018F">
        <w:rPr>
          <w:rFonts w:cs="Arial"/>
        </w:rPr>
        <w:t xml:space="preserve">) resulting in </w:t>
      </w:r>
      <w:r w:rsidR="00C17348" w:rsidRPr="0093018F">
        <w:rPr>
          <w:rFonts w:cs="Arial"/>
        </w:rPr>
        <w:t xml:space="preserve">a joint submission made.  </w:t>
      </w:r>
      <w:r w:rsidR="003A29DE">
        <w:rPr>
          <w:rFonts w:cs="Arial"/>
        </w:rPr>
        <w:t>Outcome</w:t>
      </w:r>
      <w:r w:rsidR="00A20CAE">
        <w:rPr>
          <w:rFonts w:cs="Arial"/>
        </w:rPr>
        <w:t>s</w:t>
      </w:r>
      <w:r w:rsidR="003A29DE">
        <w:rPr>
          <w:rFonts w:cs="Arial"/>
        </w:rPr>
        <w:t xml:space="preserve"> from the NDAP review are scheduled for the end of 2016.</w:t>
      </w:r>
    </w:p>
    <w:p w:rsidR="009218C1" w:rsidRPr="009218C1" w:rsidRDefault="003A29DE" w:rsidP="009218C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9218C1">
        <w:rPr>
          <w:rFonts w:asciiTheme="minorHAnsi" w:hAnsiTheme="minorHAnsi" w:cs="Arial"/>
          <w:color w:val="auto"/>
          <w:sz w:val="22"/>
          <w:szCs w:val="22"/>
        </w:rPr>
        <w:t xml:space="preserve">DAV has also continued </w:t>
      </w:r>
      <w:proofErr w:type="gramStart"/>
      <w:r w:rsidRPr="009218C1">
        <w:rPr>
          <w:rFonts w:asciiTheme="minorHAnsi" w:hAnsiTheme="minorHAnsi" w:cs="Arial"/>
          <w:color w:val="auto"/>
          <w:sz w:val="22"/>
          <w:szCs w:val="22"/>
        </w:rPr>
        <w:t>it’s</w:t>
      </w:r>
      <w:proofErr w:type="gramEnd"/>
      <w:r w:rsidRPr="009218C1">
        <w:rPr>
          <w:rFonts w:asciiTheme="minorHAnsi" w:hAnsiTheme="minorHAnsi" w:cs="Arial"/>
          <w:color w:val="auto"/>
          <w:sz w:val="22"/>
          <w:szCs w:val="22"/>
        </w:rPr>
        <w:t xml:space="preserve"> systemic focus on education with further submission made regarding the Program for Students with Disabilities. </w:t>
      </w:r>
      <w:r w:rsidR="009218C1" w:rsidRPr="009218C1">
        <w:rPr>
          <w:rFonts w:asciiTheme="minorHAnsi" w:hAnsiTheme="minorHAnsi" w:cs="Arial"/>
          <w:color w:val="auto"/>
          <w:sz w:val="22"/>
          <w:szCs w:val="22"/>
        </w:rPr>
        <w:t xml:space="preserve"> Comment was also made on the New DET Restrictive Practice/Behaviour Policies October 2015. </w:t>
      </w:r>
    </w:p>
    <w:p w:rsidR="009218C1" w:rsidRDefault="009218C1" w:rsidP="0093018F">
      <w:pPr>
        <w:spacing w:line="360" w:lineRule="auto"/>
        <w:rPr>
          <w:rFonts w:cs="Arial"/>
        </w:rPr>
      </w:pPr>
    </w:p>
    <w:p w:rsidR="003A29DE" w:rsidRPr="0093018F" w:rsidRDefault="003A29DE" w:rsidP="0093018F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DAV worked with VCOSS in highlighting the need for continued funding for independent disability advocacy and the Program for Students with Disabilities</w:t>
      </w:r>
      <w:r w:rsidR="00A20CAE">
        <w:rPr>
          <w:rFonts w:cs="Arial"/>
        </w:rPr>
        <w:t xml:space="preserve"> in relation to the VCOSS Budget Submission.  DAV also </w:t>
      </w:r>
      <w:proofErr w:type="gramStart"/>
      <w:r w:rsidR="00A20CAE">
        <w:rPr>
          <w:rFonts w:cs="Arial"/>
        </w:rPr>
        <w:t>sit</w:t>
      </w:r>
      <w:proofErr w:type="gramEnd"/>
      <w:r w:rsidR="00A20CAE">
        <w:rPr>
          <w:rFonts w:cs="Arial"/>
        </w:rPr>
        <w:t xml:space="preserve"> on the governance board of DARU with VCOSS and the Strengthening Disability Advocacy Conference Committee.   DAV are also represented when the </w:t>
      </w:r>
      <w:r w:rsidR="00A20CAE" w:rsidRPr="0093018F">
        <w:rPr>
          <w:rFonts w:cs="Arial"/>
        </w:rPr>
        <w:t>Inclusive Education Alliance</w:t>
      </w:r>
      <w:r w:rsidR="00A20CAE">
        <w:rPr>
          <w:rFonts w:cs="Arial"/>
        </w:rPr>
        <w:t xml:space="preserve"> meet.</w:t>
      </w:r>
    </w:p>
    <w:p w:rsidR="00C17348" w:rsidRPr="00E00DA5" w:rsidRDefault="00A20CAE" w:rsidP="00E00DA5">
      <w:pPr>
        <w:spacing w:line="360" w:lineRule="auto"/>
        <w:rPr>
          <w:rFonts w:cs="Arial"/>
        </w:rPr>
      </w:pPr>
      <w:r w:rsidRPr="00E00DA5">
        <w:rPr>
          <w:rFonts w:cs="Arial"/>
        </w:rPr>
        <w:t xml:space="preserve">This year also saw DAV commence </w:t>
      </w:r>
      <w:r w:rsidR="00E00DA5" w:rsidRPr="00E00DA5">
        <w:rPr>
          <w:rFonts w:cs="Arial"/>
        </w:rPr>
        <w:t>research</w:t>
      </w:r>
      <w:r w:rsidRPr="00E00DA5">
        <w:rPr>
          <w:rFonts w:cs="Arial"/>
        </w:rPr>
        <w:t xml:space="preserve"> collaboration </w:t>
      </w:r>
      <w:r w:rsidR="00E00DA5" w:rsidRPr="00E00DA5">
        <w:rPr>
          <w:rFonts w:cs="Arial"/>
        </w:rPr>
        <w:t>with the</w:t>
      </w:r>
      <w:r w:rsidRPr="00E00DA5">
        <w:rPr>
          <w:rFonts w:cs="Arial"/>
        </w:rPr>
        <w:t xml:space="preserve"> Federation University with three research topics:</w:t>
      </w:r>
    </w:p>
    <w:p w:rsidR="00A20CAE" w:rsidRPr="00E00DA5" w:rsidRDefault="00E00DA5" w:rsidP="00E00DA5">
      <w:pPr>
        <w:spacing w:line="360" w:lineRule="auto"/>
        <w:rPr>
          <w:rFonts w:cs="Arial"/>
        </w:rPr>
      </w:pPr>
      <w:r>
        <w:rPr>
          <w:rFonts w:cs="Arial"/>
        </w:rPr>
        <w:t xml:space="preserve">1. </w:t>
      </w:r>
      <w:r w:rsidR="00A20CAE" w:rsidRPr="00E00DA5">
        <w:rPr>
          <w:rFonts w:cs="Arial"/>
        </w:rPr>
        <w:t xml:space="preserve">Experiences of people who use alternative </w:t>
      </w:r>
      <w:r w:rsidR="003F294A" w:rsidRPr="00E00DA5">
        <w:rPr>
          <w:rFonts w:cs="Arial"/>
        </w:rPr>
        <w:t>forms of communication in c</w:t>
      </w:r>
      <w:r w:rsidR="00A20CAE" w:rsidRPr="00E00DA5">
        <w:rPr>
          <w:rFonts w:cs="Arial"/>
        </w:rPr>
        <w:t>ourt, with Dr Marg Camilleri</w:t>
      </w:r>
      <w:r w:rsidR="003F294A" w:rsidRPr="00E00DA5">
        <w:rPr>
          <w:rFonts w:cs="Arial"/>
        </w:rPr>
        <w:t>, who further investigates the question; the needs of people with complex communication needs in their interaction with the criminal and civil justice system.</w:t>
      </w:r>
    </w:p>
    <w:p w:rsidR="003F294A" w:rsidRPr="00E00DA5" w:rsidRDefault="00E00DA5" w:rsidP="00E00DA5">
      <w:pPr>
        <w:spacing w:line="360" w:lineRule="auto"/>
        <w:rPr>
          <w:rFonts w:cs="Arial"/>
        </w:rPr>
      </w:pPr>
      <w:r>
        <w:rPr>
          <w:rFonts w:cs="Arial"/>
        </w:rPr>
        <w:t xml:space="preserve">2. </w:t>
      </w:r>
      <w:r w:rsidR="003F294A" w:rsidRPr="00E00DA5">
        <w:rPr>
          <w:rFonts w:cs="Arial"/>
        </w:rPr>
        <w:t>Issues experienced by parents with disability in the child protection system with Dr Angel Murphy – the lack of timely, coordinated response to the specific support needs of parents with a disability.</w:t>
      </w:r>
    </w:p>
    <w:p w:rsidR="003F294A" w:rsidRPr="00E00DA5" w:rsidRDefault="00E00DA5" w:rsidP="00E00DA5">
      <w:pPr>
        <w:spacing w:line="360" w:lineRule="auto"/>
        <w:rPr>
          <w:rFonts w:cs="Arial"/>
        </w:rPr>
      </w:pPr>
      <w:r>
        <w:rPr>
          <w:rFonts w:cs="Arial"/>
        </w:rPr>
        <w:t xml:space="preserve">3. </w:t>
      </w:r>
      <w:r w:rsidR="003F294A" w:rsidRPr="00E00DA5">
        <w:rPr>
          <w:rFonts w:cs="Arial"/>
        </w:rPr>
        <w:t>Experiences of young people with disabilities who are in the education system and their contact with the justice system, with Dr Jenene Burke and Dr Marg Camilleri.</w:t>
      </w:r>
    </w:p>
    <w:p w:rsidR="003F294A" w:rsidRDefault="003F294A" w:rsidP="00755E83">
      <w:pPr>
        <w:pStyle w:val="NoSpacing"/>
      </w:pPr>
    </w:p>
    <w:p w:rsidR="00117605" w:rsidRPr="009218C1" w:rsidRDefault="009218C1" w:rsidP="0093018F">
      <w:pPr>
        <w:spacing w:line="360" w:lineRule="auto"/>
        <w:rPr>
          <w:rFonts w:cs="Arial"/>
        </w:rPr>
      </w:pPr>
      <w:r>
        <w:rPr>
          <w:rFonts w:cs="Arial"/>
        </w:rPr>
        <w:t>Continued submissions made in relation to the significant concerns around the abuse and neglect of people with disability</w:t>
      </w:r>
    </w:p>
    <w:p w:rsidR="00E00DA5" w:rsidRPr="00E00DA5" w:rsidRDefault="00E00DA5" w:rsidP="009218C1">
      <w:pPr>
        <w:pStyle w:val="Default"/>
        <w:numPr>
          <w:ilvl w:val="0"/>
          <w:numId w:val="17"/>
        </w:numPr>
        <w:rPr>
          <w:rFonts w:asciiTheme="minorHAnsi" w:hAnsiTheme="minorHAnsi" w:cs="Arial"/>
          <w:color w:val="auto"/>
          <w:sz w:val="22"/>
          <w:szCs w:val="22"/>
        </w:rPr>
      </w:pPr>
      <w:r w:rsidRPr="00E00DA5">
        <w:rPr>
          <w:rFonts w:asciiTheme="minorHAnsi" w:hAnsiTheme="minorHAnsi" w:cs="Arial"/>
          <w:color w:val="auto"/>
          <w:sz w:val="22"/>
          <w:szCs w:val="22"/>
        </w:rPr>
        <w:t xml:space="preserve">Supplementary Submission into Inquiry in to Abuse in Disability Services </w:t>
      </w:r>
      <w:r w:rsidR="009218C1">
        <w:rPr>
          <w:rFonts w:asciiTheme="minorHAnsi" w:hAnsiTheme="minorHAnsi" w:cs="Arial"/>
          <w:color w:val="auto"/>
          <w:sz w:val="22"/>
          <w:szCs w:val="22"/>
        </w:rPr>
        <w:t>(July 2015)</w:t>
      </w:r>
    </w:p>
    <w:p w:rsidR="009218C1" w:rsidRPr="009218C1" w:rsidRDefault="009218C1" w:rsidP="00921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18C1" w:rsidRPr="009218C1" w:rsidRDefault="009218C1" w:rsidP="009218C1">
      <w:pPr>
        <w:pStyle w:val="Default"/>
        <w:numPr>
          <w:ilvl w:val="0"/>
          <w:numId w:val="17"/>
        </w:numPr>
        <w:rPr>
          <w:rFonts w:asciiTheme="minorHAnsi" w:hAnsiTheme="minorHAnsi" w:cs="Arial"/>
          <w:color w:val="auto"/>
          <w:sz w:val="22"/>
          <w:szCs w:val="22"/>
        </w:rPr>
      </w:pPr>
      <w:r w:rsidRPr="009218C1">
        <w:rPr>
          <w:rFonts w:asciiTheme="minorHAnsi" w:hAnsiTheme="minorHAnsi" w:cs="Arial"/>
          <w:color w:val="auto"/>
          <w:sz w:val="22"/>
          <w:szCs w:val="22"/>
        </w:rPr>
        <w:t xml:space="preserve">Inquiry into Abuse in Disability Services </w:t>
      </w:r>
    </w:p>
    <w:p w:rsidR="009218C1" w:rsidRPr="009218C1" w:rsidRDefault="009218C1" w:rsidP="009218C1">
      <w:pPr>
        <w:pStyle w:val="Default"/>
        <w:numPr>
          <w:ilvl w:val="1"/>
          <w:numId w:val="17"/>
        </w:numPr>
        <w:rPr>
          <w:rFonts w:asciiTheme="minorHAnsi" w:hAnsiTheme="minorHAnsi" w:cs="Arial"/>
          <w:color w:val="auto"/>
          <w:sz w:val="22"/>
          <w:szCs w:val="22"/>
        </w:rPr>
      </w:pPr>
      <w:r w:rsidRPr="009218C1">
        <w:rPr>
          <w:rFonts w:asciiTheme="minorHAnsi" w:hAnsiTheme="minorHAnsi" w:cs="Arial"/>
          <w:color w:val="auto"/>
          <w:sz w:val="22"/>
          <w:szCs w:val="22"/>
        </w:rPr>
        <w:t xml:space="preserve">Ombudsman's Report Phase 1 </w:t>
      </w:r>
    </w:p>
    <w:p w:rsidR="009218C1" w:rsidRPr="009218C1" w:rsidRDefault="009218C1" w:rsidP="00921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93018F" w:rsidRDefault="002A0045" w:rsidP="0093018F">
      <w:pPr>
        <w:spacing w:line="360" w:lineRule="auto"/>
        <w:rPr>
          <w:rFonts w:cs="Arial"/>
        </w:rPr>
      </w:pPr>
      <w:r w:rsidRPr="0093018F">
        <w:rPr>
          <w:rFonts w:cs="Arial"/>
        </w:rPr>
        <w:t xml:space="preserve">While DAV has limited resources, </w:t>
      </w:r>
      <w:r w:rsidR="0093018F">
        <w:rPr>
          <w:rFonts w:cs="Arial"/>
        </w:rPr>
        <w:t xml:space="preserve">the Board </w:t>
      </w:r>
      <w:r w:rsidR="00E00DA5">
        <w:rPr>
          <w:rFonts w:cs="Arial"/>
        </w:rPr>
        <w:t xml:space="preserve">continues </w:t>
      </w:r>
      <w:r w:rsidR="00E00DA5" w:rsidRPr="0093018F">
        <w:rPr>
          <w:rFonts w:cs="Arial"/>
        </w:rPr>
        <w:t>to</w:t>
      </w:r>
      <w:r w:rsidR="00C07D24" w:rsidRPr="0093018F">
        <w:rPr>
          <w:rFonts w:cs="Arial"/>
        </w:rPr>
        <w:t xml:space="preserve"> maximise our ability to inform our membership by way of </w:t>
      </w:r>
      <w:r w:rsidR="003F294A">
        <w:rPr>
          <w:rFonts w:cs="Arial"/>
        </w:rPr>
        <w:t xml:space="preserve">keeping the </w:t>
      </w:r>
      <w:r w:rsidR="00E00DA5">
        <w:rPr>
          <w:rFonts w:cs="Arial"/>
        </w:rPr>
        <w:t xml:space="preserve">DAV </w:t>
      </w:r>
      <w:r w:rsidR="002B1A56" w:rsidRPr="0093018F">
        <w:rPr>
          <w:rFonts w:cs="Arial"/>
        </w:rPr>
        <w:t>website</w:t>
      </w:r>
      <w:r w:rsidR="003F294A">
        <w:rPr>
          <w:rFonts w:cs="Arial"/>
        </w:rPr>
        <w:t xml:space="preserve"> up to date</w:t>
      </w:r>
      <w:r w:rsidR="00C07D24" w:rsidRPr="0093018F">
        <w:rPr>
          <w:rFonts w:cs="Arial"/>
        </w:rPr>
        <w:t xml:space="preserve">. </w:t>
      </w:r>
      <w:r w:rsidR="007F4383" w:rsidRPr="0093018F">
        <w:rPr>
          <w:rFonts w:cs="Arial"/>
        </w:rPr>
        <w:t xml:space="preserve">We are </w:t>
      </w:r>
      <w:r w:rsidR="003F294A">
        <w:rPr>
          <w:rFonts w:cs="Arial"/>
        </w:rPr>
        <w:t>also keen to highlight the important work of our member agencies</w:t>
      </w:r>
      <w:r w:rsidR="007F4383" w:rsidRPr="0093018F">
        <w:rPr>
          <w:rFonts w:cs="Arial"/>
        </w:rPr>
        <w:t xml:space="preserve">.  </w:t>
      </w:r>
      <w:r w:rsidR="00C07D24" w:rsidRPr="0093018F">
        <w:rPr>
          <w:rFonts w:cs="Arial"/>
        </w:rPr>
        <w:t>All of t</w:t>
      </w:r>
      <w:r w:rsidR="00755E83" w:rsidRPr="0093018F">
        <w:rPr>
          <w:rFonts w:cs="Arial"/>
        </w:rPr>
        <w:t xml:space="preserve">he submissions </w:t>
      </w:r>
      <w:r w:rsidR="007F4383" w:rsidRPr="0093018F">
        <w:rPr>
          <w:rFonts w:cs="Arial"/>
        </w:rPr>
        <w:t xml:space="preserve">made by DAV </w:t>
      </w:r>
      <w:r w:rsidR="00755E83" w:rsidRPr="0093018F">
        <w:rPr>
          <w:rFonts w:cs="Arial"/>
        </w:rPr>
        <w:t>c</w:t>
      </w:r>
      <w:r w:rsidR="00C07D24" w:rsidRPr="0093018F">
        <w:rPr>
          <w:rFonts w:cs="Arial"/>
        </w:rPr>
        <w:t>an be found on our website, see:</w:t>
      </w:r>
    </w:p>
    <w:p w:rsidR="00755E83" w:rsidRPr="00755E83" w:rsidRDefault="00C36F1C" w:rsidP="00E00DA5">
      <w:pPr>
        <w:spacing w:line="360" w:lineRule="auto"/>
        <w:jc w:val="center"/>
      </w:pPr>
      <w:hyperlink r:id="rId9" w:history="1">
        <w:r w:rsidR="00C07D24" w:rsidRPr="007F4383">
          <w:rPr>
            <w:rStyle w:val="Hyperlink"/>
            <w:b/>
            <w:sz w:val="28"/>
            <w:szCs w:val="28"/>
          </w:rPr>
          <w:t>www.disabilityadvocacyvictoria.org.au</w:t>
        </w:r>
      </w:hyperlink>
      <w:bookmarkStart w:id="0" w:name="_GoBack"/>
      <w:bookmarkEnd w:id="0"/>
    </w:p>
    <w:sectPr w:rsidR="00755E83" w:rsidRPr="00755E83" w:rsidSect="00D139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8B" w:rsidRDefault="008D1D8B" w:rsidP="00EF4B77">
      <w:pPr>
        <w:spacing w:after="0" w:line="240" w:lineRule="auto"/>
      </w:pPr>
      <w:r>
        <w:separator/>
      </w:r>
    </w:p>
  </w:endnote>
  <w:endnote w:type="continuationSeparator" w:id="0">
    <w:p w:rsidR="008D1D8B" w:rsidRDefault="008D1D8B" w:rsidP="00EF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359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0E9" w:rsidRDefault="00F35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0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4B77" w:rsidRDefault="00EF4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8B" w:rsidRDefault="008D1D8B" w:rsidP="00EF4B77">
      <w:pPr>
        <w:spacing w:after="0" w:line="240" w:lineRule="auto"/>
      </w:pPr>
      <w:r>
        <w:separator/>
      </w:r>
    </w:p>
  </w:footnote>
  <w:footnote w:type="continuationSeparator" w:id="0">
    <w:p w:rsidR="008D1D8B" w:rsidRDefault="008D1D8B" w:rsidP="00EF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52B2"/>
    <w:multiLevelType w:val="hybridMultilevel"/>
    <w:tmpl w:val="8CF2848C"/>
    <w:lvl w:ilvl="0" w:tplc="563A8A0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6CC4"/>
    <w:multiLevelType w:val="hybridMultilevel"/>
    <w:tmpl w:val="CA20DBB2"/>
    <w:lvl w:ilvl="0" w:tplc="563A8A0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94743"/>
    <w:multiLevelType w:val="hybridMultilevel"/>
    <w:tmpl w:val="1A707A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2220D"/>
    <w:multiLevelType w:val="hybridMultilevel"/>
    <w:tmpl w:val="E9224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A0272"/>
    <w:multiLevelType w:val="hybridMultilevel"/>
    <w:tmpl w:val="E984062A"/>
    <w:lvl w:ilvl="0" w:tplc="563A8A0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63021"/>
    <w:multiLevelType w:val="hybridMultilevel"/>
    <w:tmpl w:val="2D9C2514"/>
    <w:lvl w:ilvl="0" w:tplc="563A8A0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559"/>
    <w:multiLevelType w:val="hybridMultilevel"/>
    <w:tmpl w:val="CEAC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8BD66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A6C8F"/>
    <w:multiLevelType w:val="hybridMultilevel"/>
    <w:tmpl w:val="DB085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77DBB"/>
    <w:multiLevelType w:val="hybridMultilevel"/>
    <w:tmpl w:val="6BD2E29E"/>
    <w:lvl w:ilvl="0" w:tplc="563A8A0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C5CC1"/>
    <w:multiLevelType w:val="hybridMultilevel"/>
    <w:tmpl w:val="6472C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72A5D"/>
    <w:multiLevelType w:val="hybridMultilevel"/>
    <w:tmpl w:val="BE0C4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1EC9"/>
    <w:multiLevelType w:val="hybridMultilevel"/>
    <w:tmpl w:val="7CB4A700"/>
    <w:lvl w:ilvl="0" w:tplc="563A8A0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F409FB"/>
    <w:multiLevelType w:val="hybridMultilevel"/>
    <w:tmpl w:val="0DA48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316DE"/>
    <w:multiLevelType w:val="hybridMultilevel"/>
    <w:tmpl w:val="DA2C893E"/>
    <w:lvl w:ilvl="0" w:tplc="563A8A0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222CC"/>
    <w:multiLevelType w:val="hybridMultilevel"/>
    <w:tmpl w:val="50540AEE"/>
    <w:lvl w:ilvl="0" w:tplc="563A8A0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3734F3"/>
    <w:multiLevelType w:val="hybridMultilevel"/>
    <w:tmpl w:val="551EC916"/>
    <w:lvl w:ilvl="0" w:tplc="563A8A0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D129E"/>
    <w:multiLevelType w:val="hybridMultilevel"/>
    <w:tmpl w:val="D35AAF76"/>
    <w:lvl w:ilvl="0" w:tplc="563A8A0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"/>
  </w:num>
  <w:num w:numId="9">
    <w:abstractNumId w:val="8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77"/>
    <w:rsid w:val="00020E0D"/>
    <w:rsid w:val="000625C7"/>
    <w:rsid w:val="00117605"/>
    <w:rsid w:val="0022639F"/>
    <w:rsid w:val="002A0045"/>
    <w:rsid w:val="002B1A56"/>
    <w:rsid w:val="002E3989"/>
    <w:rsid w:val="003A29DE"/>
    <w:rsid w:val="003F294A"/>
    <w:rsid w:val="004A10DA"/>
    <w:rsid w:val="0050700B"/>
    <w:rsid w:val="007151AC"/>
    <w:rsid w:val="00755E83"/>
    <w:rsid w:val="007F4383"/>
    <w:rsid w:val="008D1D8B"/>
    <w:rsid w:val="009218C1"/>
    <w:rsid w:val="0093018F"/>
    <w:rsid w:val="00A20CAE"/>
    <w:rsid w:val="00AD4071"/>
    <w:rsid w:val="00AF1B73"/>
    <w:rsid w:val="00B76EC9"/>
    <w:rsid w:val="00C07D24"/>
    <w:rsid w:val="00C17348"/>
    <w:rsid w:val="00C36F1C"/>
    <w:rsid w:val="00CE39F1"/>
    <w:rsid w:val="00D139DB"/>
    <w:rsid w:val="00D1568E"/>
    <w:rsid w:val="00D9156C"/>
    <w:rsid w:val="00E00DA5"/>
    <w:rsid w:val="00E841E0"/>
    <w:rsid w:val="00EF4B77"/>
    <w:rsid w:val="00F350E9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4B7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B77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B77"/>
  </w:style>
  <w:style w:type="character" w:styleId="Hyperlink">
    <w:name w:val="Hyperlink"/>
    <w:basedOn w:val="DefaultParagraphFont"/>
    <w:uiPriority w:val="99"/>
    <w:unhideWhenUsed/>
    <w:rsid w:val="00EF4B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08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18F"/>
    <w:pPr>
      <w:ind w:left="720"/>
      <w:contextualSpacing/>
    </w:pPr>
  </w:style>
  <w:style w:type="paragraph" w:customStyle="1" w:styleId="Default">
    <w:name w:val="Default"/>
    <w:rsid w:val="00E00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7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4B7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B77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4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B77"/>
  </w:style>
  <w:style w:type="character" w:styleId="Hyperlink">
    <w:name w:val="Hyperlink"/>
    <w:basedOn w:val="DefaultParagraphFont"/>
    <w:uiPriority w:val="99"/>
    <w:unhideWhenUsed/>
    <w:rsid w:val="00EF4B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08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18F"/>
    <w:pPr>
      <w:ind w:left="720"/>
      <w:contextualSpacing/>
    </w:pPr>
  </w:style>
  <w:style w:type="paragraph" w:customStyle="1" w:styleId="Default">
    <w:name w:val="Default"/>
    <w:rsid w:val="00E00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sabilityadvocacyvictor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Hird</dc:creator>
  <cp:lastModifiedBy>Melanie Muir</cp:lastModifiedBy>
  <cp:revision>6</cp:revision>
  <cp:lastPrinted>2016-10-19T22:30:00Z</cp:lastPrinted>
  <dcterms:created xsi:type="dcterms:W3CDTF">2016-10-16T22:29:00Z</dcterms:created>
  <dcterms:modified xsi:type="dcterms:W3CDTF">2016-10-19T23:27:00Z</dcterms:modified>
</cp:coreProperties>
</file>